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AC58C" w14:textId="77777777" w:rsidR="003C1BF5" w:rsidRPr="003C1BF5" w:rsidRDefault="00AE1C79" w:rsidP="003C1BF5">
      <w:pPr>
        <w:rPr>
          <w:b/>
        </w:rPr>
      </w:pPr>
      <w:r>
        <w:rPr>
          <w:rFonts w:hint="eastAsia"/>
          <w:b/>
          <w:noProof/>
          <w:color w:val="00B050"/>
        </w:rPr>
        <w:drawing>
          <wp:anchor distT="0" distB="0" distL="114935" distR="114935" simplePos="0" relativeHeight="251658240" behindDoc="0" locked="0" layoutInCell="1" allowOverlap="1" wp14:anchorId="099023E1" wp14:editId="79BD1B9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29230" cy="3638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30" cy="363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BF5" w:rsidRPr="003C1BF5">
        <w:rPr>
          <w:rFonts w:hint="eastAsia"/>
          <w:b/>
        </w:rPr>
        <w:t xml:space="preserve"> </w:t>
      </w:r>
    </w:p>
    <w:p w14:paraId="36F95C2F" w14:textId="77777777" w:rsidR="003C1BF5" w:rsidRDefault="003C1BF5" w:rsidP="003C1BF5"/>
    <w:p w14:paraId="17524620" w14:textId="77777777" w:rsidR="003C1BF5" w:rsidRPr="003C1BF5" w:rsidRDefault="003C1BF5" w:rsidP="003C1BF5">
      <w:pPr>
        <w:rPr>
          <w:b/>
        </w:rPr>
      </w:pPr>
      <w:r w:rsidRPr="003C1BF5">
        <w:rPr>
          <w:rFonts w:hint="eastAsia"/>
          <w:b/>
        </w:rPr>
        <w:t xml:space="preserve"> </w:t>
      </w:r>
    </w:p>
    <w:p w14:paraId="4A59054D" w14:textId="77777777" w:rsidR="00AE1C79" w:rsidRDefault="00AE1C79" w:rsidP="00AE1C79">
      <w:pPr>
        <w:jc w:val="center"/>
      </w:pPr>
      <w:r>
        <w:rPr>
          <w:rStyle w:val="Strong"/>
          <w:rFonts w:ascii="Microsoft JhengHei" w:eastAsia="PMingLiU" w:hAnsi="Microsoft JhengHei" w:cs="Microsoft JhengHei" w:hint="eastAsia"/>
          <w:color w:val="000000"/>
          <w:sz w:val="28"/>
          <w:szCs w:val="28"/>
        </w:rPr>
        <w:t>18</w:t>
      </w:r>
      <w:r>
        <w:rPr>
          <w:rStyle w:val="Strong"/>
          <w:rFonts w:ascii="Microsoft JhengHei" w:eastAsia="PMingLiU" w:hAnsi="Microsoft JhengHei" w:cs="Myriad Pro" w:hint="eastAsia"/>
          <w:color w:val="000000"/>
          <w:sz w:val="28"/>
          <w:szCs w:val="28"/>
        </w:rPr>
        <w:t>款全新</w:t>
      </w:r>
      <w:r>
        <w:rPr>
          <w:rStyle w:val="Strong"/>
          <w:rFonts w:ascii="Microsoft JhengHei" w:eastAsia="PMingLiU" w:hAnsi="Microsoft JhengHei" w:cs="Microsoft JhengHei" w:hint="eastAsia"/>
          <w:color w:val="000000"/>
          <w:sz w:val="28"/>
          <w:szCs w:val="28"/>
        </w:rPr>
        <w:t>USB3.1 (gen.</w:t>
      </w:r>
      <w:proofErr w:type="gramStart"/>
      <w:r>
        <w:rPr>
          <w:rStyle w:val="Strong"/>
          <w:rFonts w:ascii="Microsoft JhengHei" w:eastAsia="PMingLiU" w:hAnsi="Microsoft JhengHei" w:cs="Microsoft JhengHei" w:hint="eastAsia"/>
          <w:color w:val="000000"/>
          <w:sz w:val="28"/>
          <w:szCs w:val="28"/>
        </w:rPr>
        <w:t>1)</w:t>
      </w:r>
      <w:r>
        <w:rPr>
          <w:rStyle w:val="Strong"/>
          <w:rFonts w:ascii="Microsoft JhengHei" w:eastAsia="PMingLiU" w:hAnsi="Microsoft JhengHei" w:cs="Myriad Pro" w:hint="eastAsia"/>
          <w:color w:val="000000"/>
          <w:sz w:val="28"/>
          <w:szCs w:val="28"/>
        </w:rPr>
        <w:t>单板及工业相机</w:t>
      </w:r>
      <w:proofErr w:type="gramEnd"/>
    </w:p>
    <w:p w14:paraId="542D4658" w14:textId="77777777" w:rsidR="003C1BF5" w:rsidRDefault="003C1BF5" w:rsidP="003C1BF5"/>
    <w:p w14:paraId="2B6BBB74" w14:textId="77777777" w:rsidR="002A5CCF" w:rsidRDefault="002A5CCF" w:rsidP="002A5CCF">
      <w:r>
        <w:t>The Imaging Source</w:t>
      </w:r>
      <w:r>
        <w:rPr>
          <w:rFonts w:hint="eastAsia"/>
        </w:rPr>
        <w:t>映美精相机，国际工业成像机器视觉相机及软件之制造商，推出全新系列单板及工业相机，即日上市。</w:t>
      </w:r>
      <w:r>
        <w:t>18</w:t>
      </w:r>
      <w:r>
        <w:rPr>
          <w:rFonts w:hint="eastAsia"/>
        </w:rPr>
        <w:t>款全新相机皆可与</w:t>
      </w:r>
      <w:r>
        <w:t>USB 3 Vision</w:t>
      </w:r>
      <w:r>
        <w:rPr>
          <w:rFonts w:hint="eastAsia"/>
        </w:rPr>
        <w:t>兼容，搭载最新</w:t>
      </w:r>
      <w:r>
        <w:t xml:space="preserve">Sony </w:t>
      </w:r>
      <w:proofErr w:type="spellStart"/>
      <w:r>
        <w:t>Pregius</w:t>
      </w:r>
      <w:proofErr w:type="spellEnd"/>
      <w:r>
        <w:t xml:space="preserve"> </w:t>
      </w:r>
      <w:r>
        <w:rPr>
          <w:rFonts w:hint="eastAsia"/>
        </w:rPr>
        <w:t>及</w:t>
      </w:r>
      <w:r>
        <w:t>STARVIS COMS</w:t>
      </w:r>
      <w:r>
        <w:rPr>
          <w:rFonts w:hint="eastAsia"/>
        </w:rPr>
        <w:t>感光组件，同时配备</w:t>
      </w:r>
      <w:r>
        <w:t>USB 3.1 (gen.</w:t>
      </w:r>
      <w:proofErr w:type="gramStart"/>
      <w:r>
        <w:t>1)</w:t>
      </w:r>
      <w:r>
        <w:rPr>
          <w:rFonts w:hint="eastAsia"/>
        </w:rPr>
        <w:t>双面两用</w:t>
      </w:r>
      <w:proofErr w:type="gramEnd"/>
      <w:r>
        <w:t>C</w:t>
      </w:r>
      <w:r>
        <w:rPr>
          <w:rFonts w:hint="eastAsia"/>
        </w:rPr>
        <w:t>型接头。</w:t>
      </w:r>
    </w:p>
    <w:p w14:paraId="10DD5E9B" w14:textId="77777777" w:rsidR="003C1BF5" w:rsidRDefault="003C1BF5" w:rsidP="003C1BF5"/>
    <w:p w14:paraId="3D0EA2E6" w14:textId="77777777" w:rsidR="002A5CCF" w:rsidRDefault="002A5CCF" w:rsidP="002A5CCF">
      <w:r>
        <w:t xml:space="preserve">The Imaging Source </w:t>
      </w:r>
      <w:r>
        <w:rPr>
          <w:rFonts w:hint="eastAsia"/>
        </w:rPr>
        <w:t>映美精相机</w:t>
      </w:r>
      <w:r>
        <w:t xml:space="preserve"> 37</w:t>
      </w:r>
      <w:r>
        <w:rPr>
          <w:rFonts w:hint="eastAsia"/>
        </w:rPr>
        <w:t>系列彩色及黑白单板及工业相机提供超高帧速率、超高动态及杰出的色彩重现。</w:t>
      </w:r>
    </w:p>
    <w:p w14:paraId="1A80F8DC" w14:textId="77777777" w:rsidR="003C1BF5" w:rsidRDefault="003C1BF5" w:rsidP="003C1BF5"/>
    <w:p w14:paraId="50E4D4C2" w14:textId="77777777" w:rsidR="002A5CCF" w:rsidRDefault="002A5CCF" w:rsidP="002A5CCF">
      <w:r>
        <w:rPr>
          <w:rFonts w:hint="eastAsia"/>
        </w:rPr>
        <w:t>专为现代影像系统所设计，</w:t>
      </w:r>
      <w:r>
        <w:t xml:space="preserve">SONY IMX287 </w:t>
      </w:r>
      <w:r>
        <w:rPr>
          <w:rFonts w:hint="eastAsia"/>
        </w:rPr>
        <w:t>全局快门感光组件在</w:t>
      </w:r>
      <w:r>
        <w:t>40</w:t>
      </w:r>
      <w:r>
        <w:rPr>
          <w:rFonts w:hint="eastAsia"/>
        </w:rPr>
        <w:t>万画素分辨率时最高帧速率可达</w:t>
      </w:r>
      <w:r>
        <w:t>539 fps</w:t>
      </w:r>
      <w:r>
        <w:rPr>
          <w:rFonts w:hint="eastAsia"/>
        </w:rPr>
        <w:t>，分辨率</w:t>
      </w:r>
      <w:r>
        <w:t>VGA</w:t>
      </w:r>
      <w:r>
        <w:rPr>
          <w:rFonts w:hint="eastAsia"/>
        </w:rPr>
        <w:t>最高帧速率为</w:t>
      </w:r>
      <w:r>
        <w:t>600fps</w:t>
      </w:r>
      <w:r>
        <w:rPr>
          <w:rFonts w:hint="eastAsia"/>
        </w:rPr>
        <w:t>；而</w:t>
      </w:r>
      <w:r>
        <w:t xml:space="preserve">IMX 273 </w:t>
      </w:r>
      <w:r>
        <w:rPr>
          <w:rFonts w:hint="eastAsia"/>
        </w:rPr>
        <w:t>感光组件在</w:t>
      </w:r>
      <w:r>
        <w:t>150</w:t>
      </w:r>
      <w:r>
        <w:rPr>
          <w:rFonts w:hint="eastAsia"/>
        </w:rPr>
        <w:t>万画素分辨率帧速率可达</w:t>
      </w:r>
      <w:r>
        <w:t>236 fps</w:t>
      </w:r>
      <w:r>
        <w:rPr>
          <w:rFonts w:hint="eastAsia"/>
        </w:rPr>
        <w:t>，分辨率</w:t>
      </w:r>
      <w:r>
        <w:t>VGA</w:t>
      </w:r>
      <w:r>
        <w:rPr>
          <w:rFonts w:hint="eastAsia"/>
        </w:rPr>
        <w:t>时最高帧速率为</w:t>
      </w:r>
      <w:r>
        <w:t>600fps (</w:t>
      </w:r>
      <w:r>
        <w:rPr>
          <w:rFonts w:hint="eastAsia"/>
        </w:rPr>
        <w:t>较低分辨率相对的可拥有较高的播放速率</w:t>
      </w:r>
      <w:r>
        <w:t>)</w:t>
      </w:r>
      <w:r>
        <w:rPr>
          <w:rFonts w:hint="eastAsia"/>
        </w:rPr>
        <w:t>，使得此系列相机完美符合高速机器视觉应用，例如生产自动化、质量检测及医疗产业等。</w:t>
      </w:r>
    </w:p>
    <w:p w14:paraId="502DD4B3" w14:textId="77777777" w:rsidR="003C1BF5" w:rsidRDefault="003C1BF5" w:rsidP="003C1BF5"/>
    <w:p w14:paraId="0B7F0BCE" w14:textId="77777777" w:rsidR="002A5CCF" w:rsidRDefault="002A5CCF" w:rsidP="002A5CCF">
      <w:r>
        <w:rPr>
          <w:rFonts w:hint="eastAsia"/>
        </w:rPr>
        <w:t>板级相机小巧的体积</w:t>
      </w:r>
      <w:r>
        <w:t>(30x12x12 mm)</w:t>
      </w:r>
      <w:r>
        <w:rPr>
          <w:rFonts w:hint="eastAsia"/>
        </w:rPr>
        <w:t>及与</w:t>
      </w:r>
      <w:r>
        <w:t>USB 3 Vision</w:t>
      </w:r>
      <w:r>
        <w:rPr>
          <w:rFonts w:hint="eastAsia"/>
        </w:rPr>
        <w:t>的兼容性使整合更为简易，在应用上也更能符合标准。搭上极佳的性价比，</w:t>
      </w:r>
      <w:r>
        <w:t>37</w:t>
      </w:r>
      <w:r>
        <w:rPr>
          <w:rFonts w:hint="eastAsia"/>
        </w:rPr>
        <w:t>系列板级特别适合嵌入式机器视觉应用，而配备的机壳为精巧坚固的设计</w:t>
      </w:r>
      <w:r>
        <w:t>(36 x 36 x 25 mm)</w:t>
      </w:r>
      <w:r>
        <w:rPr>
          <w:rFonts w:hint="eastAsia"/>
        </w:rPr>
        <w:t>且提供</w:t>
      </w:r>
      <w:r>
        <w:t>C/CS</w:t>
      </w:r>
      <w:r>
        <w:rPr>
          <w:rFonts w:hint="eastAsia"/>
        </w:rPr>
        <w:t>或</w:t>
      </w:r>
      <w:r>
        <w:t>S</w:t>
      </w:r>
      <w:r>
        <w:rPr>
          <w:rFonts w:hint="eastAsia"/>
        </w:rPr>
        <w:t>接口选项。</w:t>
      </w:r>
    </w:p>
    <w:p w14:paraId="544287EE" w14:textId="77777777" w:rsidR="003C1BF5" w:rsidRDefault="003C1BF5" w:rsidP="003C1BF5"/>
    <w:p w14:paraId="08B6EDEC" w14:textId="77777777" w:rsidR="002A5CCF" w:rsidRDefault="002A5CCF" w:rsidP="002A5CCF">
      <w:r>
        <w:t xml:space="preserve">The Imaging Source </w:t>
      </w:r>
      <w:r>
        <w:rPr>
          <w:rFonts w:hint="eastAsia"/>
        </w:rPr>
        <w:t>映美精相机</w:t>
      </w:r>
      <w:r>
        <w:rPr>
          <w:rFonts w:hint="eastAsia"/>
        </w:rPr>
        <w:t xml:space="preserve"> </w:t>
      </w:r>
      <w:r>
        <w:rPr>
          <w:rFonts w:hint="eastAsia"/>
        </w:rPr>
        <w:t>提供免费软件，支持</w:t>
      </w:r>
      <w:r>
        <w:t>Windows</w:t>
      </w:r>
      <w:r>
        <w:rPr>
          <w:rFonts w:hint="eastAsia"/>
        </w:rPr>
        <w:t>及</w:t>
      </w:r>
      <w:r>
        <w:t>Linux</w:t>
      </w:r>
      <w:r>
        <w:rPr>
          <w:rFonts w:hint="eastAsia"/>
        </w:rPr>
        <w:t>系统</w:t>
      </w:r>
      <w:r>
        <w:t xml:space="preserve">: IC Imaging </w:t>
      </w:r>
      <w:r>
        <w:rPr>
          <w:rFonts w:hint="eastAsia"/>
        </w:rPr>
        <w:t>软件开发工具包；终端用户软件</w:t>
      </w:r>
      <w:r>
        <w:t>IC Capture</w:t>
      </w:r>
      <w:r>
        <w:rPr>
          <w:rFonts w:hint="eastAsia"/>
        </w:rPr>
        <w:t>，可用来撷取影像；</w:t>
      </w:r>
      <w:r>
        <w:t>IC 3D</w:t>
      </w:r>
      <w:r>
        <w:rPr>
          <w:rFonts w:hint="eastAsia"/>
        </w:rPr>
        <w:t>，可进行三维立体深度测量</w:t>
      </w:r>
      <w:r>
        <w:t>; IC Measure</w:t>
      </w:r>
      <w:r>
        <w:rPr>
          <w:rFonts w:hint="eastAsia"/>
        </w:rPr>
        <w:t>，可进行屏幕显像测量，以及</w:t>
      </w:r>
      <w:r>
        <w:t>IC Barcode</w:t>
      </w:r>
      <w:r>
        <w:rPr>
          <w:rFonts w:hint="eastAsia"/>
        </w:rPr>
        <w:t>，可用来侦测一维及二维条形码。</w:t>
      </w:r>
    </w:p>
    <w:p w14:paraId="2CBEBF96" w14:textId="77777777" w:rsidR="00AE1C79" w:rsidRPr="00AE1C79" w:rsidRDefault="00AE1C79" w:rsidP="00AE1C79">
      <w:pPr>
        <w:spacing w:line="240" w:lineRule="exact"/>
        <w:rPr>
          <w:sz w:val="12"/>
          <w:szCs w:val="12"/>
        </w:rPr>
      </w:pPr>
      <w:bookmarkStart w:id="0" w:name="_GoBack"/>
      <w:bookmarkEnd w:id="0"/>
    </w:p>
    <w:p w14:paraId="2CC8B9A8" w14:textId="77777777" w:rsidR="00AE1C79" w:rsidRDefault="00AE1C79" w:rsidP="00174727">
      <w:pPr>
        <w:pStyle w:val="BodyText"/>
        <w:spacing w:after="0" w:line="260" w:lineRule="exact"/>
      </w:pPr>
      <w:r>
        <w:rPr>
          <w:rFonts w:ascii="Myriad Pro" w:hAnsi="Myriad Pro" w:cs="Myriad Pro"/>
          <w:sz w:val="22"/>
          <w:szCs w:val="22"/>
        </w:rPr>
        <w:t xml:space="preserve">URL: </w:t>
      </w:r>
    </w:p>
    <w:p w14:paraId="2B87258B" w14:textId="77777777" w:rsidR="00AE1C79" w:rsidRDefault="002A5CCF" w:rsidP="00174727">
      <w:pPr>
        <w:pStyle w:val="BodyText"/>
        <w:spacing w:after="0" w:line="260" w:lineRule="exact"/>
      </w:pPr>
      <w:hyperlink r:id="rId5" w:history="1">
        <w:r w:rsidR="00AE1C79">
          <w:rPr>
            <w:rStyle w:val="Hyperlink"/>
            <w:rFonts w:ascii="Myriad Pro" w:hAnsi="Myriad Pro" w:cs="Myriad Pro"/>
            <w:sz w:val="22"/>
            <w:szCs w:val="22"/>
          </w:rPr>
          <w:t>https://www.theimagingsource.</w:t>
        </w:r>
        <w:r w:rsidR="00AE1C79">
          <w:rPr>
            <w:rStyle w:val="Hyperlink"/>
            <w:rFonts w:ascii="Myriad Pro" w:eastAsia="PMingLiU" w:hAnsi="Myriad Pro" w:cs="Myriad Pro"/>
            <w:sz w:val="22"/>
            <w:szCs w:val="22"/>
            <w:lang w:eastAsia="zh-TW"/>
          </w:rPr>
          <w:t>cn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产品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工业相机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/usb-3.1-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彩色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</w:t>
        </w:r>
      </w:hyperlink>
      <w:r w:rsidR="00AE1C79">
        <w:rPr>
          <w:rFonts w:ascii="PMingLiU" w:eastAsia="PMingLiU" w:hAnsi="PMingLiU" w:cs="PMingLiU"/>
          <w:sz w:val="22"/>
          <w:szCs w:val="22"/>
          <w:lang w:eastAsia="zh-TW"/>
        </w:rPr>
        <w:t xml:space="preserve"> </w:t>
      </w:r>
    </w:p>
    <w:p w14:paraId="7AB81238" w14:textId="77777777" w:rsidR="00AE1C79" w:rsidRDefault="002A5CCF" w:rsidP="00174727">
      <w:pPr>
        <w:pStyle w:val="BodyText"/>
        <w:spacing w:after="0" w:line="260" w:lineRule="exact"/>
      </w:pPr>
      <w:hyperlink r:id="rId6" w:history="1">
        <w:r w:rsidR="00AE1C79">
          <w:rPr>
            <w:rStyle w:val="Hyperlink"/>
            <w:rFonts w:ascii="Myriad Pro" w:hAnsi="Myriad Pro" w:cs="Myriad Pro"/>
            <w:sz w:val="22"/>
            <w:szCs w:val="22"/>
          </w:rPr>
          <w:t>https://www.theimagingsource.</w:t>
        </w:r>
        <w:r w:rsidR="00AE1C79">
          <w:rPr>
            <w:rStyle w:val="Hyperlink"/>
            <w:rFonts w:ascii="Myriad Pro" w:eastAsia="PMingLiU" w:hAnsi="Myriad Pro" w:cs="Myriad Pro"/>
            <w:sz w:val="22"/>
            <w:szCs w:val="22"/>
            <w:lang w:eastAsia="zh-TW"/>
          </w:rPr>
          <w:t>cn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产品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工业相机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/usb-3.1-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黑白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</w:t>
        </w:r>
      </w:hyperlink>
      <w:r w:rsidR="00AE1C79">
        <w:rPr>
          <w:rFonts w:ascii="PMingLiU" w:eastAsia="PMingLiU" w:hAnsi="PMingLiU" w:cs="PMingLiU"/>
          <w:sz w:val="22"/>
          <w:szCs w:val="22"/>
          <w:lang w:eastAsia="zh-TW"/>
        </w:rPr>
        <w:t xml:space="preserve"> </w:t>
      </w:r>
    </w:p>
    <w:p w14:paraId="029FEE8D" w14:textId="77777777" w:rsidR="00AE1C79" w:rsidRDefault="002A5CCF" w:rsidP="00174727">
      <w:pPr>
        <w:pStyle w:val="BodyText"/>
        <w:spacing w:after="0" w:line="260" w:lineRule="exact"/>
      </w:pPr>
      <w:hyperlink r:id="rId7" w:history="1">
        <w:r w:rsidR="00AE1C79">
          <w:rPr>
            <w:rStyle w:val="Hyperlink"/>
            <w:rFonts w:ascii="Myriad Pro" w:hAnsi="Myriad Pro" w:cs="Myriad Pro"/>
            <w:sz w:val="22"/>
            <w:szCs w:val="22"/>
          </w:rPr>
          <w:t>https://www.theimagingsource.</w:t>
        </w:r>
        <w:r w:rsidR="00AE1C79">
          <w:rPr>
            <w:rStyle w:val="Hyperlink"/>
            <w:rFonts w:ascii="Myriad Pro" w:eastAsia="PMingLiU" w:hAnsi="Myriad Pro" w:cs="Myriad Pro"/>
            <w:sz w:val="22"/>
            <w:szCs w:val="22"/>
            <w:lang w:eastAsia="zh-TW"/>
          </w:rPr>
          <w:t>cn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产品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板级相机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/usb-3.1-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彩色</w:t>
        </w:r>
        <w:r w:rsidR="00AE1C79">
          <w:rPr>
            <w:rStyle w:val="Hyperlink"/>
            <w:rFonts w:ascii="Myriad Pro" w:hAnsi="Myriad Pro" w:cs="Myriad Pro"/>
            <w:sz w:val="22"/>
            <w:szCs w:val="22"/>
          </w:rPr>
          <w:t>/</w:t>
        </w:r>
      </w:hyperlink>
      <w:r w:rsidR="00AE1C79">
        <w:rPr>
          <w:rFonts w:ascii="PMingLiU" w:eastAsia="PMingLiU" w:hAnsi="PMingLiU" w:cs="PMingLiU"/>
          <w:sz w:val="22"/>
          <w:szCs w:val="22"/>
          <w:lang w:eastAsia="zh-TW"/>
        </w:rPr>
        <w:t xml:space="preserve">  </w:t>
      </w:r>
    </w:p>
    <w:p w14:paraId="4C8F429B" w14:textId="77777777" w:rsidR="00AE1C79" w:rsidRDefault="002A5CCF" w:rsidP="00174727">
      <w:pPr>
        <w:pStyle w:val="BodyTex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60" w:lineRule="exact"/>
        <w:rPr>
          <w:rFonts w:ascii="Microsoft JhengHei" w:eastAsia="Microsoft JhengHei" w:hAnsi="Microsoft JhengHei" w:cs="Microsoft JhengHei"/>
          <w:sz w:val="21"/>
          <w:szCs w:val="21"/>
          <w:lang w:eastAsia="zh-TW"/>
        </w:rPr>
      </w:pPr>
      <w:hyperlink r:id="rId8" w:history="1">
        <w:r w:rsidR="00AE1C79">
          <w:rPr>
            <w:rStyle w:val="Hyperlink"/>
            <w:rFonts w:ascii="Myriad Pro" w:eastAsia="PMingLiU" w:hAnsi="Myriad Pro" w:cs="Myriad Pro" w:hint="eastAsia"/>
            <w:sz w:val="22"/>
            <w:szCs w:val="22"/>
            <w:lang w:eastAsia="zh-TW"/>
          </w:rPr>
          <w:t>https://www.theimagingsource.cn/</w:t>
        </w:r>
        <w:r w:rsidR="00AE1C79">
          <w:rPr>
            <w:rStyle w:val="Hyperlink"/>
            <w:rFonts w:ascii="Myriad Pro" w:eastAsia="PMingLiU" w:hAnsi="Myriad Pro" w:cs="Myriad Pro" w:hint="eastAsia"/>
            <w:sz w:val="22"/>
            <w:szCs w:val="22"/>
            <w:lang w:eastAsia="zh-TW"/>
          </w:rPr>
          <w:t>产品</w:t>
        </w:r>
        <w:r w:rsidR="00AE1C79">
          <w:rPr>
            <w:rStyle w:val="Hyperlink"/>
            <w:rFonts w:ascii="Myriad Pro" w:eastAsia="PMingLiU" w:hAnsi="Myriad Pro" w:cs="Myriad Pro" w:hint="eastAsia"/>
            <w:sz w:val="22"/>
            <w:szCs w:val="22"/>
            <w:lang w:eastAsia="zh-TW"/>
          </w:rPr>
          <w:t>/</w:t>
        </w:r>
        <w:r w:rsidR="00AE1C79">
          <w:rPr>
            <w:rStyle w:val="Hyperlink"/>
            <w:rFonts w:ascii="Myriad Pro" w:eastAsia="PMingLiU" w:hAnsi="Myriad Pro" w:cs="Myriad Pro" w:hint="eastAsia"/>
            <w:sz w:val="22"/>
            <w:szCs w:val="22"/>
            <w:lang w:eastAsia="zh-TW"/>
          </w:rPr>
          <w:t>板级相机</w:t>
        </w:r>
        <w:r w:rsidR="00AE1C79">
          <w:rPr>
            <w:rStyle w:val="Hyperlink"/>
            <w:rFonts w:ascii="Myriad Pro" w:eastAsia="PMingLiU" w:hAnsi="Myriad Pro" w:cs="Myriad Pro" w:hint="eastAsia"/>
            <w:sz w:val="22"/>
            <w:szCs w:val="22"/>
            <w:lang w:eastAsia="zh-TW"/>
          </w:rPr>
          <w:t>/usb-3.1-</w:t>
        </w:r>
        <w:r w:rsidR="00AE1C79">
          <w:rPr>
            <w:rStyle w:val="Hyperlink"/>
            <w:rFonts w:ascii="Myriad Pro" w:eastAsia="PMingLiU" w:hAnsi="Myriad Pro" w:cs="Myriad Pro" w:hint="eastAsia"/>
            <w:sz w:val="22"/>
            <w:szCs w:val="22"/>
            <w:lang w:eastAsia="zh-TW"/>
          </w:rPr>
          <w:t>黑白</w:t>
        </w:r>
        <w:r w:rsidR="00AE1C79">
          <w:rPr>
            <w:rStyle w:val="Hyperlink"/>
            <w:rFonts w:ascii="Myriad Pro" w:eastAsia="PMingLiU" w:hAnsi="Myriad Pro" w:cs="Myriad Pro" w:hint="eastAsia"/>
            <w:sz w:val="22"/>
            <w:szCs w:val="22"/>
            <w:lang w:eastAsia="zh-TW"/>
          </w:rPr>
          <w:t>/</w:t>
        </w:r>
      </w:hyperlink>
      <w:r w:rsidR="00AE1C79">
        <w:rPr>
          <w:rFonts w:ascii="PMingLiU" w:eastAsia="PMingLiU" w:hAnsi="PMingLiU" w:cs="PMingLiU" w:hint="eastAsia"/>
          <w:sz w:val="22"/>
          <w:szCs w:val="22"/>
          <w:lang w:eastAsia="zh-TW"/>
        </w:rPr>
        <w:t xml:space="preserve"> </w:t>
      </w:r>
    </w:p>
    <w:p w14:paraId="2EFB14AC" w14:textId="77777777" w:rsidR="00AE1C79" w:rsidRPr="00C74061" w:rsidRDefault="00AE1C79" w:rsidP="00AE1C79">
      <w:pPr>
        <w:pStyle w:val="BodyTex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exact"/>
        <w:rPr>
          <w:rFonts w:ascii="Microsoft JhengHei" w:eastAsia="Microsoft JhengHei" w:hAnsi="Microsoft JhengHei" w:cs="Microsoft JhengHei"/>
          <w:sz w:val="12"/>
          <w:szCs w:val="12"/>
          <w:lang w:eastAsia="zh-TW"/>
        </w:rPr>
      </w:pPr>
    </w:p>
    <w:p w14:paraId="7154C53A" w14:textId="77777777" w:rsidR="00AE1C79" w:rsidRDefault="00AE1C79" w:rsidP="00174727">
      <w:pPr>
        <w:pStyle w:val="BodyTex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80" w:lineRule="exact"/>
        <w:rPr>
          <w:rFonts w:ascii="黑體-繁" w:eastAsia="黑體-繁" w:hAnsi="黑體-繁" w:cs="黑體-繁"/>
          <w:sz w:val="21"/>
          <w:szCs w:val="21"/>
        </w:rPr>
      </w:pPr>
      <w:r>
        <w:rPr>
          <w:rFonts w:ascii="黑體-繁" w:eastAsia="黑體-繁" w:hAnsi="黑體-繁" w:cs="Myriad Pro" w:hint="eastAsia"/>
          <w:b/>
          <w:bCs/>
          <w:sz w:val="21"/>
          <w:szCs w:val="21"/>
        </w:rPr>
        <w:t>联络窗口</w:t>
      </w:r>
    </w:p>
    <w:p w14:paraId="5C1F2B7E" w14:textId="77777777" w:rsidR="00AE1C79" w:rsidRDefault="00AE1C79" w:rsidP="00174727">
      <w:pPr>
        <w:spacing w:line="280" w:lineRule="exact"/>
        <w:rPr>
          <w:rFonts w:ascii="黑體-繁" w:eastAsia="黑體-繁" w:hAnsi="黑體-繁" w:cs="黑體-繁"/>
          <w:sz w:val="21"/>
          <w:szCs w:val="21"/>
        </w:rPr>
      </w:pPr>
      <w:r>
        <w:rPr>
          <w:rFonts w:ascii="黑體-繁" w:eastAsia="黑體-繁" w:hAnsi="黑體-繁" w:cs="黑體-繁" w:hint="eastAsia"/>
          <w:sz w:val="21"/>
          <w:szCs w:val="21"/>
        </w:rPr>
        <w:t>联系部门：</w:t>
      </w:r>
      <w:r>
        <w:rPr>
          <w:rFonts w:ascii="Microsoft JhengHei" w:hAnsi="Microsoft JhengHei" w:cs="Microsoft JhengHei"/>
          <w:color w:val="0A0A0A"/>
          <w:sz w:val="21"/>
          <w:szCs w:val="21"/>
          <w:shd w:val="clear" w:color="auto" w:fill="FEFEFE"/>
        </w:rPr>
        <w:t xml:space="preserve">The Imaging Source </w:t>
      </w:r>
      <w:r>
        <w:rPr>
          <w:rFonts w:ascii="Microsoft JhengHei" w:hAnsi="Microsoft JhengHei" w:cs="Microsoft JhengHei" w:hint="eastAsia"/>
          <w:color w:val="0A0A0A"/>
          <w:sz w:val="21"/>
          <w:szCs w:val="21"/>
          <w:shd w:val="clear" w:color="auto" w:fill="FEFEFE"/>
        </w:rPr>
        <w:t>兆镁新营销部</w:t>
      </w:r>
    </w:p>
    <w:p w14:paraId="32D4707E" w14:textId="77777777" w:rsidR="00AE1C79" w:rsidRDefault="00AE1C79" w:rsidP="00174727">
      <w:pPr>
        <w:spacing w:line="280" w:lineRule="exact"/>
        <w:rPr>
          <w:rFonts w:ascii="黑體-繁" w:eastAsia="黑體-繁" w:hAnsi="黑體-繁" w:cs="黑體-繁"/>
          <w:sz w:val="21"/>
          <w:szCs w:val="21"/>
        </w:rPr>
      </w:pPr>
      <w:r>
        <w:rPr>
          <w:rFonts w:ascii="黑體-繁" w:eastAsia="黑體-繁" w:hAnsi="黑體-繁" w:cs="黑體-繁" w:hint="eastAsia"/>
          <w:sz w:val="21"/>
          <w:szCs w:val="21"/>
        </w:rPr>
        <w:t>联系电话：</w:t>
      </w:r>
      <w:r>
        <w:rPr>
          <w:rFonts w:ascii="黑體-繁" w:eastAsia="黑體-繁" w:hAnsi="黑體-繁" w:cs="黑體-繁"/>
          <w:sz w:val="21"/>
          <w:szCs w:val="21"/>
        </w:rPr>
        <w:t xml:space="preserve">+886 2 2792 3153 #120 </w:t>
      </w:r>
      <w:r>
        <w:rPr>
          <w:rFonts w:ascii="黑體-繁" w:eastAsia="黑體-繁" w:hAnsi="黑體-繁" w:cs="黑體-繁" w:hint="eastAsia"/>
          <w:sz w:val="21"/>
          <w:szCs w:val="21"/>
        </w:rPr>
        <w:t>或</w:t>
      </w:r>
      <w:r>
        <w:rPr>
          <w:rFonts w:ascii="黑體-繁" w:eastAsia="黑體-繁" w:hAnsi="黑體-繁" w:cs="Times New Roman"/>
          <w:sz w:val="21"/>
          <w:szCs w:val="21"/>
        </w:rPr>
        <w:t xml:space="preserve"> </w:t>
      </w:r>
      <w:r>
        <w:rPr>
          <w:rFonts w:ascii="黑體-繁" w:eastAsia="黑體-繁" w:hAnsi="黑體-繁" w:cs="黑體-繁"/>
          <w:sz w:val="21"/>
          <w:szCs w:val="21"/>
        </w:rPr>
        <w:t>151</w:t>
      </w:r>
    </w:p>
    <w:p w14:paraId="1AEC64F2" w14:textId="77777777" w:rsidR="00AE1C79" w:rsidRDefault="00AE1C79" w:rsidP="00174727">
      <w:pPr>
        <w:spacing w:line="280" w:lineRule="exact"/>
        <w:rPr>
          <w:rStyle w:val="Strong"/>
          <w:rFonts w:ascii="黑體-繁" w:eastAsia="黑體-繁" w:hAnsi="黑體-繁" w:cs="Myriad Pro"/>
          <w:b w:val="0"/>
          <w:bCs w:val="0"/>
          <w:color w:val="0A0A0A"/>
          <w:sz w:val="21"/>
          <w:szCs w:val="21"/>
          <w:shd w:val="clear" w:color="auto" w:fill="FEFEFE"/>
        </w:rPr>
      </w:pPr>
      <w:r>
        <w:rPr>
          <w:rFonts w:ascii="黑體-繁" w:eastAsia="黑體-繁" w:hAnsi="黑體-繁" w:cs="黑體-繁" w:hint="eastAsia"/>
          <w:sz w:val="21"/>
          <w:szCs w:val="21"/>
        </w:rPr>
        <w:t>联系信箱：</w:t>
      </w:r>
      <w:hyperlink r:id="rId9" w:history="1">
        <w:r>
          <w:rPr>
            <w:rStyle w:val="Hyperlink"/>
            <w:rFonts w:ascii="黑體-繁" w:eastAsia="黑體-繁" w:hAnsi="黑體-繁" w:cs="黑體-繁"/>
            <w:sz w:val="21"/>
            <w:szCs w:val="21"/>
          </w:rPr>
          <w:t>vanessa.li@theimagingsource.com</w:t>
        </w:r>
      </w:hyperlink>
      <w:r>
        <w:rPr>
          <w:rFonts w:ascii="黑體-繁" w:eastAsia="黑體-繁" w:hAnsi="黑體-繁" w:cs="黑體-繁" w:hint="eastAsia"/>
          <w:sz w:val="21"/>
          <w:szCs w:val="21"/>
        </w:rPr>
        <w:t>或</w:t>
      </w:r>
      <w:r>
        <w:rPr>
          <w:rFonts w:ascii="黑體-繁" w:eastAsia="黑體-繁" w:hAnsi="黑體-繁" w:cs="黑體-繁"/>
          <w:sz w:val="21"/>
          <w:szCs w:val="21"/>
        </w:rPr>
        <w:t xml:space="preserve"> </w:t>
      </w:r>
      <w:hyperlink r:id="rId10" w:history="1">
        <w:r>
          <w:rPr>
            <w:rStyle w:val="Hyperlink"/>
            <w:rFonts w:ascii="黑體-繁" w:eastAsia="黑體-繁" w:hAnsi="黑體-繁" w:cs="黑體-繁"/>
            <w:sz w:val="21"/>
            <w:szCs w:val="21"/>
          </w:rPr>
          <w:t>tiffany.chen@theimagingsource.com</w:t>
        </w:r>
      </w:hyperlink>
      <w:r>
        <w:rPr>
          <w:rFonts w:ascii="黑體-繁" w:eastAsia="黑體-繁" w:hAnsi="黑體-繁" w:cs="黑體-繁" w:hint="eastAsia"/>
          <w:sz w:val="21"/>
          <w:szCs w:val="21"/>
        </w:rPr>
        <w:t xml:space="preserve"> </w:t>
      </w:r>
    </w:p>
    <w:p w14:paraId="79E96337" w14:textId="77777777" w:rsidR="00AE1C79" w:rsidRDefault="00AE1C79" w:rsidP="00174727">
      <w:pPr>
        <w:pStyle w:val="BodyTex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80" w:lineRule="exact"/>
      </w:pPr>
      <w:r>
        <w:rPr>
          <w:rStyle w:val="Strong"/>
          <w:rFonts w:ascii="黑體-繁" w:eastAsia="黑體-繁" w:hAnsi="黑體-繁" w:cs="Myriad Pro" w:hint="eastAsia"/>
          <w:b w:val="0"/>
          <w:bCs w:val="0"/>
          <w:color w:val="0A0A0A"/>
          <w:sz w:val="21"/>
          <w:szCs w:val="21"/>
          <w:shd w:val="clear" w:color="auto" w:fill="FEFEFE"/>
        </w:rPr>
        <w:t>公司官网：</w:t>
      </w:r>
      <w:r>
        <w:rPr>
          <w:rStyle w:val="Strong"/>
          <w:rFonts w:ascii="黑體-繁" w:eastAsia="黑體-繁" w:hAnsi="黑體-繁" w:cs="黑體-繁" w:hint="eastAsia"/>
          <w:b w:val="0"/>
          <w:bCs w:val="0"/>
          <w:color w:val="0A0A0A"/>
          <w:sz w:val="21"/>
          <w:szCs w:val="21"/>
          <w:shd w:val="clear" w:color="auto" w:fill="FEFEFE"/>
        </w:rPr>
        <w:t>http://www.theimagingsource.com/</w:t>
      </w:r>
    </w:p>
    <w:sectPr w:rsidR="00AE1C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yriad Pro">
    <w:panose1 w:val="020B07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黑體-繁">
    <w:altName w:val="Microsoft JhengHei"/>
    <w:charset w:val="88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BF5"/>
    <w:rsid w:val="00052300"/>
    <w:rsid w:val="000D2A0C"/>
    <w:rsid w:val="00174727"/>
    <w:rsid w:val="002A5CCF"/>
    <w:rsid w:val="003C1BF5"/>
    <w:rsid w:val="004B1F08"/>
    <w:rsid w:val="006C7A39"/>
    <w:rsid w:val="00855902"/>
    <w:rsid w:val="00AE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6B9ED4"/>
  <w15:docId w15:val="{BB3CCAA0-B9F8-41FB-A414-41C478D1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7A39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AE1C79"/>
    <w:rPr>
      <w:b/>
      <w:bCs/>
    </w:rPr>
  </w:style>
  <w:style w:type="character" w:styleId="Hyperlink">
    <w:name w:val="Hyperlink"/>
    <w:rsid w:val="00AE1C79"/>
    <w:rPr>
      <w:color w:val="000080"/>
      <w:u w:val="single"/>
    </w:rPr>
  </w:style>
  <w:style w:type="paragraph" w:styleId="BodyText">
    <w:name w:val="Body Text"/>
    <w:basedOn w:val="Normal"/>
    <w:link w:val="BodyTextChar"/>
    <w:rsid w:val="00AE1C79"/>
    <w:pPr>
      <w:suppressAutoHyphens/>
      <w:spacing w:after="120"/>
    </w:pPr>
    <w:rPr>
      <w:rFonts w:ascii="Times New Roman" w:eastAsia="SimSun" w:hAnsi="Times New Roman" w:cs="Tahoma"/>
      <w:kern w:val="1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AE1C79"/>
    <w:rPr>
      <w:rFonts w:ascii="Times New Roman" w:eastAsia="SimSun" w:hAnsi="Times New Roman" w:cs="Tahoma"/>
      <w:kern w:val="1"/>
      <w:szCs w:val="24"/>
      <w:lang w:eastAsia="zh-CN" w:bidi="hi-IN"/>
    </w:rPr>
  </w:style>
  <w:style w:type="paragraph" w:styleId="NoSpacing">
    <w:name w:val="No Spacing"/>
    <w:uiPriority w:val="1"/>
    <w:qFormat/>
    <w:rsid w:val="00AE1C79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imagingsource.cn/&#20135;&#21697;/&#26495;&#32423;&#30456;&#26426;/usb-3.1-&#40657;&#30333;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heimagingsource.cn/&#20135;&#21697;/&#26495;&#32423;&#30456;&#26426;/usb-3.1-&#24425;&#33394;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heimagingsource.cn/&#20135;&#21697;/&#24037;&#19994;&#30456;&#26426;/usb-3.1-&#40657;&#30333;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theimagingsource.cn/&#20135;&#21697;/&#24037;&#19994;&#30456;&#26426;/usb-3.1-&#24425;&#33394;/" TargetMode="External"/><Relationship Id="rId10" Type="http://schemas.openxmlformats.org/officeDocument/2006/relationships/hyperlink" Target="mailto:tiffany.chen@theimagingsource.com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vanessa.li@theimagingsource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Liao</dc:creator>
  <cp:lastModifiedBy>Amy Groth</cp:lastModifiedBy>
  <cp:revision>4</cp:revision>
  <dcterms:created xsi:type="dcterms:W3CDTF">2018-08-20T12:29:00Z</dcterms:created>
  <dcterms:modified xsi:type="dcterms:W3CDTF">2018-12-13T08:54:00Z</dcterms:modified>
</cp:coreProperties>
</file>