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1.png" ContentType="image/pn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Normal"/>
        <w:spacing w:lineRule="atLeast" w:line="100"/>
        <w:rPr>
          <w:sz w:val="22"/>
          <w:sz w:val="22"/>
          <w:szCs w:val="22"/>
          <w:rFonts w:ascii="Myriad Pro" w:hAnsi="Myriad Pro" w:eastAsia="SimSun" w:cs="Myriad Pro"/>
          <w:color w:val="00000A"/>
          <w:lang w:val="de-DE" w:eastAsia="zh-CN" w:bidi="hi-IN"/>
        </w:rPr>
      </w:pPr>
      <w:r>
        <w:rPr>
          <w:rFonts w:eastAsia="SimSun" w:cs="Myriad Pro" w:ascii="Myriad Pro" w:hAnsi="Myriad Pro"/>
          <w:color w:val="00000A"/>
          <w:sz w:val="22"/>
          <w:szCs w:val="22"/>
          <w:lang w:val="de-DE" w:eastAsia="zh-CN" w:bidi="hi-IN"/>
        </w:rPr>
        <w:drawing>
          <wp:anchor behindDoc="1" distT="0" distB="0" distL="0" distR="0" simplePos="0" locked="0" layoutInCell="1" allowOverlap="1" relativeHeight="2">
            <wp:simplePos x="0" y="0"/>
            <wp:positionH relativeFrom="column">
              <wp:posOffset>-4445</wp:posOffset>
            </wp:positionH>
            <wp:positionV relativeFrom="paragraph">
              <wp:posOffset>-186055</wp:posOffset>
            </wp:positionV>
            <wp:extent cx="2738755" cy="373380"/>
            <wp:effectExtent l="0" t="0" r="0" b="0"/>
            <wp:wrapSquare wrapText="bothSides"/>
            <wp:docPr id="1"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
                    <pic:cNvPicPr>
                      <a:picLocks noChangeAspect="1" noChangeArrowheads="1"/>
                    </pic:cNvPicPr>
                  </pic:nvPicPr>
                  <pic:blipFill>
                    <a:blip r:embed="rId2"/>
                    <a:stretch>
                      <a:fillRect/>
                    </a:stretch>
                  </pic:blipFill>
                  <pic:spPr bwMode="auto">
                    <a:xfrm>
                      <a:off x="0" y="0"/>
                      <a:ext cx="2738755" cy="373380"/>
                    </a:xfrm>
                    <a:prstGeom prst="rect">
                      <a:avLst/>
                    </a:prstGeom>
                    <a:noFill/>
                    <a:ln w="9525">
                      <a:noFill/>
                      <a:miter lim="800000"/>
                      <a:headEnd/>
                      <a:tailEnd/>
                    </a:ln>
                  </pic:spPr>
                </pic:pic>
              </a:graphicData>
            </a:graphic>
          </wp:anchor>
        </w:drawing>
      </w:r>
      <w:r/>
    </w:p>
    <w:p>
      <w:pPr>
        <w:pStyle w:val="Normal"/>
        <w:spacing w:lineRule="atLeast" w:line="100"/>
        <w:jc w:val="center"/>
        <w:rPr>
          <w:sz w:val="24"/>
          <w:sz w:val="24"/>
          <w:szCs w:val="24"/>
          <w:rFonts w:ascii="Times New Roman" w:hAnsi="Times New Roman" w:eastAsia="SimSun" w:cs="Tahoma"/>
          <w:color w:val="00000A"/>
          <w:lang w:val="de-DE" w:eastAsia="zh-CN" w:bidi="hi-IN"/>
        </w:rPr>
      </w:pPr>
      <w:r>
        <w:rPr>
          <w:rFonts w:eastAsia="SimSun" w:cs="Tahoma"/>
          <w:color w:val="00000A"/>
          <w:sz w:val="24"/>
          <w:szCs w:val="24"/>
          <w:lang w:val="de-DE" w:eastAsia="zh-CN" w:bidi="hi-IN"/>
        </w:rPr>
      </w:r>
      <w:r/>
    </w:p>
    <w:p>
      <w:pPr>
        <w:pStyle w:val="Normal"/>
        <w:jc w:val="center"/>
        <w:rPr>
          <w:sz w:val="22"/>
          <w:sz w:val="22"/>
          <w:szCs w:val="22"/>
          <w:rFonts w:ascii="Myriad Pro" w:hAnsi="Myriad Pro" w:cs="Myriad Pro"/>
        </w:rPr>
      </w:pPr>
      <w:r>
        <w:rPr>
          <w:rStyle w:val="Strong"/>
          <w:rFonts w:cs="Myriad Pro Light" w:ascii="Myriad Pro Light" w:hAnsi="Myriad Pro Light"/>
          <w:color w:val="000000"/>
          <w:sz w:val="28"/>
          <w:szCs w:val="28"/>
        </w:rPr>
        <w:t>Neue Kameras mit Sony IMX 264/265 CMOS Sensoren</w:t>
      </w:r>
      <w:r/>
    </w:p>
    <w:p>
      <w:pPr>
        <w:pStyle w:val="Normal"/>
        <w:spacing w:lineRule="atLeast" w:line="100"/>
        <w:rPr>
          <w:sz w:val="22"/>
          <w:sz w:val="22"/>
          <w:szCs w:val="22"/>
          <w:rFonts w:ascii="Myriad Pro" w:hAnsi="Myriad Pro" w:eastAsia="SimSun" w:cs="Myriad Pro"/>
          <w:color w:val="00000A"/>
          <w:lang w:val="de-DE" w:eastAsia="zh-CN" w:bidi="hi-IN"/>
        </w:rPr>
      </w:pPr>
      <w:r>
        <w:rPr>
          <w:rFonts w:eastAsia="SimSun" w:cs="Myriad Pro" w:ascii="Myriad Pro" w:hAnsi="Myriad Pro"/>
          <w:color w:val="00000A"/>
          <w:sz w:val="22"/>
          <w:szCs w:val="22"/>
          <w:lang w:val="de-DE" w:eastAsia="zh-CN" w:bidi="hi-IN"/>
        </w:rPr>
      </w:r>
      <w:r/>
    </w:p>
    <w:p>
      <w:pPr>
        <w:pStyle w:val="Normal"/>
        <w:rPr>
          <w:sz w:val="22"/>
          <w:sz w:val="22"/>
          <w:szCs w:val="22"/>
          <w:rFonts w:ascii="Myriad Pro" w:hAnsi="Myriad Pro" w:eastAsia="Myriad Pro" w:cs="Myriad Pro"/>
        </w:rPr>
      </w:pPr>
      <w:r>
        <w:rPr>
          <w:rFonts w:cs="Myriad Pro" w:ascii="Myriad Pro" w:hAnsi="Myriad Pro"/>
          <w:sz w:val="22"/>
          <w:szCs w:val="22"/>
        </w:rPr>
        <w:t xml:space="preserve">Bremen - </w:t>
      </w:r>
      <w:r>
        <w:rPr>
          <w:rFonts w:cs="Myriad Pro" w:ascii="Myriad Pro" w:hAnsi="Myriad Pro"/>
          <w:color w:val="242424"/>
          <w:sz w:val="22"/>
          <w:szCs w:val="22"/>
        </w:rPr>
        <w:t>The Imaging Source, internationaler Hersteller von Kameras und Software für die industrielle Bildverarbeitung,  gibt neue Kameras basierend auf den Sony Pregius CMOS global-shutter Sensoren IMX 264 und IMX 265 der zweiten Generation für den Vertrieb frei.</w:t>
      </w:r>
      <w:r/>
    </w:p>
    <w:p>
      <w:pPr>
        <w:pStyle w:val="Normal"/>
        <w:spacing w:lineRule="atLeast" w:line="100"/>
        <w:rPr>
          <w:sz w:val="21"/>
          <w:sz w:val="21"/>
          <w:szCs w:val="21"/>
          <w:rFonts w:ascii="Myriad Pro Light" w:hAnsi="Myriad Pro Light" w:cs="Myriad Pro Light"/>
        </w:rPr>
      </w:pPr>
      <w:r>
        <w:rPr>
          <w:rFonts w:eastAsia="Myriad Pro" w:cs="Myriad Pro" w:ascii="Myriad Pro" w:hAnsi="Myriad Pro"/>
          <w:sz w:val="22"/>
          <w:szCs w:val="22"/>
        </w:rPr>
        <w:t xml:space="preserve"> </w:t>
      </w:r>
      <w:r/>
    </w:p>
    <w:p>
      <w:pPr>
        <w:pStyle w:val="Normal"/>
        <w:spacing w:lineRule="atLeast" w:line="100"/>
        <w:jc w:val="both"/>
      </w:pPr>
      <w:r>
        <w:rPr>
          <w:rFonts w:cs="Myriad Pro Light" w:ascii="Myriad Pro Light" w:hAnsi="Myriad Pro Light"/>
          <w:sz w:val="22"/>
          <w:szCs w:val="22"/>
        </w:rPr>
        <w:t>Sonys leistungsfähige Sensoren der Pregius Serie zählen zu den kleinsten und lichtempfindlichsten global-shutter CMOS Sensoren auf dem Markt.</w:t>
      </w:r>
      <w:r>
        <w:rPr>
          <w:rFonts w:cs="Myriad Pro Light" w:ascii="Myriad Pro Light" w:hAnsi="Myriad Pro Light"/>
          <w:sz w:val="22"/>
          <w:szCs w:val="22"/>
        </w:rPr>
        <w:t xml:space="preserve"> Mit Auflösungen von 5MP (IMX264) und 3.1MP (IMX265) und einer Pixelgröße von nur 3.45</w:t>
      </w:r>
      <w:r>
        <w:rPr>
          <w:rFonts w:cs="Myriad Pro Light" w:ascii="Myriad Pro Light" w:hAnsi="Myriad Pro Light"/>
          <w:color w:val="FF6600"/>
          <w:sz w:val="22"/>
          <w:szCs w:val="22"/>
        </w:rPr>
        <w:t xml:space="preserve"> </w:t>
      </w:r>
      <w:r>
        <w:rPr>
          <w:rFonts w:cs="Myriad Pro Light" w:ascii="Myriad Pro Light" w:hAnsi="Myriad Pro Light"/>
          <w:sz w:val="22"/>
          <w:szCs w:val="22"/>
        </w:rPr>
        <w:t xml:space="preserve">µm erreichen diese hoch-performanten rückwärtig belichteten Sensoren eine Lichtempfindlichkeit, die um den Faktor 1.1 höher ausfällt als vergleichbare Sony Sensoren mit einer Pixelgröße von 5.86 µm und garantieren somit selbst bei geringer Beleuchtung eine exzellente Bildqualität. Die Sensoren beeindrucken nicht nur durch ihre hohe Lichtempfindlichkeit sondern auch durch ihr geringes Rauschen, brilliante Farben und eine hohe Empfindlichkeit im NIR-Bereich. The Imaging Source bietet die IMX264 / IMX265 Sensoren sowohl in Kameras mit USB 3.0 als auch mit GigE Schnittstelle an, die im Falle von USB 3.0 Frameraten von 38 fps / 60 fps und im Falle von GigE 24 fps / 36 fps bei Auflösungen von 5MP / 3.1MP erreichen. Die IMX264 / IMX265 Sensoren stellen eine preisgünstige Alternative zu den Hochgeschwindigkeitssensoren IMX250 / IMX252 bei gleicher Bildqualität dar und eignen sich somit insbesondere für Applikationen, die nicht auf die hohen Frameraten der IMX250 / IMX252 angewiesen sind. </w:t>
      </w:r>
      <w:r/>
    </w:p>
    <w:p>
      <w:pPr>
        <w:pStyle w:val="Normal"/>
        <w:spacing w:lineRule="atLeast" w:line="100"/>
        <w:jc w:val="both"/>
        <w:rPr>
          <w:sz w:val="22"/>
          <w:sz w:val="22"/>
          <w:szCs w:val="22"/>
          <w:rFonts w:ascii="Myriad Pro Light" w:hAnsi="Myriad Pro Light" w:eastAsia="SimSun" w:cs="Myriad Pro Light"/>
          <w:color w:val="00000A"/>
          <w:lang w:val="de-DE" w:eastAsia="zh-CN" w:bidi="hi-IN"/>
        </w:rPr>
      </w:pPr>
      <w:r>
        <w:rPr>
          <w:rFonts w:eastAsia="SimSun" w:cs="Myriad Pro Light" w:ascii="Myriad Pro Light" w:hAnsi="Myriad Pro Light"/>
          <w:color w:val="00000A"/>
          <w:sz w:val="22"/>
          <w:szCs w:val="22"/>
          <w:lang w:val="de-DE" w:eastAsia="zh-CN" w:bidi="hi-IN"/>
        </w:rPr>
      </w:r>
      <w:r/>
    </w:p>
    <w:p>
      <w:pPr>
        <w:pStyle w:val="Normal"/>
        <w:spacing w:lineRule="atLeast" w:line="100"/>
        <w:jc w:val="both"/>
        <w:rPr>
          <w:sz w:val="21"/>
          <w:sz w:val="21"/>
          <w:szCs w:val="21"/>
          <w:rFonts w:ascii="Myriad Pro Light" w:hAnsi="Myriad Pro Light" w:cs="Myriad Pro Light"/>
        </w:rPr>
      </w:pPr>
      <w:r>
        <w:rPr>
          <w:rFonts w:cs="Myriad Pro Light" w:ascii="Myriad Pro Light" w:hAnsi="Myriad Pro Light"/>
          <w:sz w:val="22"/>
          <w:szCs w:val="22"/>
        </w:rPr>
        <w:t xml:space="preserve">Die neueste Generation der Sony Pregius Serie wird vor allem Kunden mit Applikationen begeistern, die sowohl hohe Anforderungen an Lichtempfindlichkeit und Rauschverhalten stellen, als auch den Einsatz von global-shutter Sensoren verlangen, z.B. im Falle bewegter Objekte. Die Sensoren bieten zudem Funktionen wie variable Verschlusszeiten, verschiedene Auslese- und externe Trigger-Modi. Attraktiv sind die robusten Kameras  ebenfalls in Hinsicht auf ihre Sensorgrößen (2/3“ und 1/1.8“), welche eine Vielzahl an Kombinationen mit kostengünstigen </w:t>
      </w:r>
      <w:hyperlink r:id="rId3">
        <w:r>
          <w:rPr>
            <w:rStyle w:val="Internetlink"/>
            <w:rFonts w:cs="Myriad Pro Light" w:ascii="Myriad Pro Light" w:hAnsi="Myriad Pro Light"/>
            <w:sz w:val="22"/>
            <w:szCs w:val="22"/>
            <w:lang w:eastAsia="hi-IN"/>
          </w:rPr>
          <w:t>The Imaging Source Objektiven</w:t>
        </w:r>
      </w:hyperlink>
      <w:r>
        <w:rPr>
          <w:rFonts w:cs="Myriad Pro Light" w:ascii="Myriad Pro Light" w:hAnsi="Myriad Pro Light"/>
          <w:sz w:val="22"/>
          <w:szCs w:val="22"/>
        </w:rPr>
        <w:t xml:space="preserve"> ermöglichen.</w:t>
      </w:r>
      <w:r/>
    </w:p>
    <w:p>
      <w:pPr>
        <w:pStyle w:val="Normal"/>
        <w:spacing w:lineRule="atLeast" w:line="100"/>
        <w:jc w:val="both"/>
        <w:rPr>
          <w:sz w:val="22"/>
          <w:sz w:val="22"/>
          <w:szCs w:val="22"/>
          <w:rFonts w:ascii="Myriad Pro" w:hAnsi="Myriad Pro" w:eastAsia="SimSun" w:cs="Myriad Pro Light"/>
          <w:color w:val="00000A"/>
          <w:lang w:val="de-DE" w:eastAsia="zh-CN" w:bidi="hi-IN"/>
        </w:rPr>
      </w:pPr>
      <w:r>
        <w:rPr>
          <w:rFonts w:eastAsia="SimSun" w:cs="Myriad Pro Light" w:ascii="Myriad Pro" w:hAnsi="Myriad Pro"/>
          <w:color w:val="00000A"/>
          <w:sz w:val="22"/>
          <w:szCs w:val="22"/>
          <w:lang w:val="de-DE" w:eastAsia="zh-CN" w:bidi="hi-IN"/>
        </w:rPr>
      </w:r>
      <w:r/>
    </w:p>
    <w:p>
      <w:pPr>
        <w:pStyle w:val="Normal"/>
        <w:spacing w:lineRule="atLeast" w:line="100"/>
        <w:rPr>
          <w:sz w:val="21"/>
          <w:sz w:val="21"/>
          <w:szCs w:val="21"/>
          <w:rFonts w:ascii="Myriad Pro Light" w:hAnsi="Myriad Pro Light" w:cs="Myriad Pro Light"/>
        </w:rPr>
      </w:pPr>
      <w:r>
        <w:rPr>
          <w:rFonts w:cs="Myriad Pro Light" w:ascii="Myriad Pro" w:hAnsi="Myriad Pro"/>
          <w:sz w:val="22"/>
          <w:szCs w:val="22"/>
        </w:rPr>
        <w:t>Zusätzlich im Lieferumfang enthalten sind ein kostenloses 1- und 2D Barcode SDK, sowie die Software IC Measure zur On-Screen-Vermessung und Bildakquisition.</w:t>
      </w:r>
      <w:r/>
    </w:p>
    <w:p>
      <w:pPr>
        <w:pStyle w:val="Normal"/>
        <w:spacing w:lineRule="atLeast" w:line="100"/>
        <w:rPr>
          <w:sz w:val="22"/>
          <w:sz w:val="22"/>
          <w:szCs w:val="22"/>
          <w:rFonts w:ascii="Myriad Pro" w:hAnsi="Myriad Pro" w:eastAsia="SimSun" w:cs="Myriad Pro Light"/>
          <w:color w:val="00000A"/>
          <w:lang w:val="de-DE" w:eastAsia="zh-CN" w:bidi="hi-IN"/>
        </w:rPr>
      </w:pPr>
      <w:r>
        <w:rPr>
          <w:rFonts w:eastAsia="SimSun" w:cs="Myriad Pro Light" w:ascii="Myriad Pro" w:hAnsi="Myriad Pro"/>
          <w:color w:val="00000A"/>
          <w:sz w:val="22"/>
          <w:szCs w:val="22"/>
          <w:lang w:val="de-DE" w:eastAsia="zh-CN" w:bidi="hi-IN"/>
        </w:rPr>
      </w:r>
      <w:r/>
    </w:p>
    <w:p>
      <w:pPr>
        <w:pStyle w:val="Normal"/>
        <w:spacing w:lineRule="atLeast" w:line="100"/>
        <w:jc w:val="both"/>
      </w:pPr>
      <w:r>
        <w:rPr>
          <w:rFonts w:cs="Myriad Pro" w:ascii="Myriad Pro" w:hAnsi="Myriad Pro"/>
          <w:sz w:val="22"/>
          <w:szCs w:val="22"/>
        </w:rPr>
        <w:t xml:space="preserve">Die softwareseitige Windows und Linux Unterstützung der Kameras lässt für Programmierer und Endanwender keine Wünsche offen. Die Kameras sind in wenigen Minuten in Betrieb genommen und mit nur wenigen Codezeilen in neue oder bestehende Applikationen integriert. Treiber für z.B. LabView, HALCON, ActiveVision Tools, VisionPro, DirectX, Twain, NeuroCheck werden mitgeliefert. Sämtliche Kamerafunktionen lassen sich per Software konfigurieren. Außerdem stehen leistungsfähige Automatik-Modi zur Verfügung, die eine optimale Bildqualität bei wechselnden Lichtverhältnissen garantieren. </w:t>
      </w:r>
      <w:r/>
    </w:p>
    <w:p>
      <w:pPr>
        <w:pStyle w:val="Normal"/>
        <w:spacing w:lineRule="atLeast" w:line="100"/>
        <w:jc w:val="both"/>
        <w:rPr>
          <w:sz w:val="22"/>
          <w:sz w:val="22"/>
          <w:szCs w:val="22"/>
          <w:rFonts w:ascii="Myriad Pro" w:hAnsi="Myriad Pro" w:eastAsia="SimSun" w:cs="Myriad Pro"/>
          <w:color w:val="00000A"/>
          <w:lang w:val="de-DE" w:eastAsia="zh-CN" w:bidi="hi-IN"/>
        </w:rPr>
      </w:pPr>
      <w:r>
        <w:rPr>
          <w:rFonts w:eastAsia="SimSun" w:cs="Myriad Pro" w:ascii="Myriad Pro" w:hAnsi="Myriad Pro"/>
          <w:color w:val="00000A"/>
          <w:sz w:val="22"/>
          <w:szCs w:val="22"/>
          <w:lang w:val="de-DE" w:eastAsia="zh-CN" w:bidi="hi-IN"/>
        </w:rPr>
      </w:r>
      <w:r/>
    </w:p>
    <w:p>
      <w:pPr>
        <w:pStyle w:val="Normal"/>
        <w:spacing w:lineRule="atLeast" w:line="100"/>
        <w:jc w:val="both"/>
        <w:rPr>
          <w:sz w:val="22"/>
          <w:sz w:val="22"/>
          <w:szCs w:val="22"/>
          <w:rFonts w:ascii="Myriad Pro" w:hAnsi="Myriad Pro" w:cs="Myriad Pro"/>
        </w:rPr>
      </w:pPr>
      <w:r>
        <w:rPr>
          <w:rFonts w:cs="Myriad Pro" w:ascii="Myriad Pro" w:hAnsi="Myriad Pro"/>
          <w:sz w:val="22"/>
          <w:szCs w:val="22"/>
        </w:rPr>
        <w:t>Im Lieferumfang enthalten sind: Kamera, Treiber für Windows XP, Vista, 7/8/10, das SDK IC Imaging Control 3.2 (.NET und C++ Bibliothek) und IC Capture. IC Capture ist eine leistungsfähige Endanwender-Software zum Einstellen sämtlicher Kameraparameter und zur Anzeige und Speicherung von Einzelbildern und Bildsequenzen.</w:t>
      </w:r>
      <w:r/>
    </w:p>
    <w:p>
      <w:pPr>
        <w:pStyle w:val="Normal"/>
        <w:spacing w:lineRule="atLeast" w:line="100"/>
        <w:rPr>
          <w:sz w:val="22"/>
          <w:sz w:val="22"/>
          <w:szCs w:val="22"/>
          <w:rFonts w:ascii="Myriad Pro" w:hAnsi="Myriad Pro" w:eastAsia="SimSun" w:cs="Myriad Pro"/>
          <w:color w:val="00000A"/>
          <w:lang w:val="de-DE" w:eastAsia="zh-CN" w:bidi="hi-IN"/>
        </w:rPr>
      </w:pPr>
      <w:r>
        <w:rPr>
          <w:rFonts w:eastAsia="SimSun" w:cs="Myriad Pro" w:ascii="Myriad Pro" w:hAnsi="Myriad Pro"/>
          <w:color w:val="00000A"/>
          <w:sz w:val="22"/>
          <w:szCs w:val="22"/>
          <w:lang w:val="de-DE" w:eastAsia="zh-CN" w:bidi="hi-IN"/>
        </w:rPr>
      </w:r>
      <w:r/>
    </w:p>
    <w:p>
      <w:pPr>
        <w:pStyle w:val="Normal"/>
        <w:spacing w:lineRule="atLeast" w:line="100"/>
        <w:rPr>
          <w:sz w:val="21"/>
          <w:sz w:val="21"/>
          <w:szCs w:val="21"/>
          <w:rFonts w:ascii="Myriad Pro" w:hAnsi="Myriad Pro" w:cs="Myriad Pro"/>
        </w:rPr>
      </w:pPr>
      <w:r>
        <w:rPr>
          <w:rFonts w:cs="Myriad Pro" w:ascii="Myriad Pro" w:hAnsi="Myriad Pro"/>
          <w:b/>
          <w:bCs/>
          <w:sz w:val="22"/>
          <w:szCs w:val="22"/>
        </w:rPr>
        <w:t>Wer wir sind</w:t>
      </w:r>
      <w:r/>
    </w:p>
    <w:p>
      <w:pPr>
        <w:pStyle w:val="Textkrper"/>
        <w:spacing w:lineRule="atLeast" w:line="100"/>
        <w:jc w:val="both"/>
      </w:pPr>
      <w:r>
        <w:rPr>
          <w:rFonts w:cs="Myriad Pro" w:ascii="Myriad Pro" w:hAnsi="Myriad Pro"/>
          <w:sz w:val="22"/>
          <w:szCs w:val="22"/>
        </w:rPr>
        <w:t xml:space="preserve">The Imaging Source ist ein international agierendes Unternehmen mit Standorten in Deutschland, Taiwan und den Vereinigten Staaten. Seit mehr als 20 Jahren produziert The Imaging Source Bildverarbeitungsprodukte für industrielle, wissenschaftliche und medizinische Anwendungen. Die Industrie-Kameras, Konverter und Frame Grabber sind für den jahrelangen Dauereinsatz konzipiert. </w:t>
      </w:r>
      <w:r/>
    </w:p>
    <w:p>
      <w:pPr>
        <w:pStyle w:val="Textkrper"/>
        <w:spacing w:lineRule="atLeast" w:line="100"/>
        <w:jc w:val="both"/>
        <w:rPr>
          <w:sz w:val="22"/>
          <w:sz w:val="22"/>
          <w:szCs w:val="22"/>
          <w:rFonts w:ascii="Myriad Pro" w:hAnsi="Myriad Pro" w:eastAsia="SimSun" w:cs="Myriad Pro"/>
          <w:color w:val="00000A"/>
          <w:lang w:val="de-DE" w:eastAsia="zh-CN" w:bidi="hi-IN"/>
        </w:rPr>
      </w:pPr>
      <w:r>
        <w:rPr>
          <w:rFonts w:eastAsia="SimSun" w:cs="Myriad Pro" w:ascii="Myriad Pro" w:hAnsi="Myriad Pro"/>
          <w:color w:val="00000A"/>
          <w:sz w:val="22"/>
          <w:szCs w:val="22"/>
          <w:lang w:val="de-DE" w:eastAsia="zh-CN" w:bidi="hi-IN"/>
        </w:rPr>
      </w:r>
      <w:r/>
    </w:p>
    <w:p>
      <w:pPr>
        <w:pStyle w:val="Textkrper"/>
        <w:spacing w:lineRule="atLeast" w:line="100"/>
        <w:jc w:val="both"/>
        <w:rPr>
          <w:sz w:val="22"/>
          <w:sz w:val="22"/>
          <w:szCs w:val="22"/>
          <w:rFonts w:ascii="Myriad Pro" w:hAnsi="Myriad Pro" w:eastAsia="SimSun" w:cs="Myriad Pro"/>
          <w:color w:val="00000A"/>
          <w:lang w:val="de-DE" w:eastAsia="zh-CN" w:bidi="hi-IN"/>
        </w:rPr>
      </w:pPr>
      <w:r>
        <w:rPr>
          <w:rFonts w:eastAsia="SimSun" w:cs="Myriad Pro" w:ascii="Myriad Pro" w:hAnsi="Myriad Pro"/>
          <w:color w:val="00000A"/>
          <w:sz w:val="22"/>
          <w:szCs w:val="22"/>
          <w:lang w:val="de-DE" w:eastAsia="zh-CN" w:bidi="hi-IN"/>
        </w:rPr>
      </w:r>
      <w:r/>
    </w:p>
    <w:p>
      <w:pPr>
        <w:pStyle w:val="Textkrper"/>
        <w:spacing w:lineRule="atLeast" w:line="100"/>
        <w:rPr>
          <w:sz w:val="22"/>
          <w:sz w:val="22"/>
          <w:szCs w:val="22"/>
          <w:rFonts w:ascii="Myriad Pro" w:hAnsi="Myriad Pro" w:eastAsia="SimSun" w:cs="Myriad Pro"/>
          <w:color w:val="00000A"/>
          <w:lang w:val="de-DE" w:eastAsia="zh-CN" w:bidi="hi-IN"/>
        </w:rPr>
      </w:pPr>
      <w:r>
        <w:rPr>
          <w:rFonts w:eastAsia="SimSun" w:cs="Myriad Pro" w:ascii="Myriad Pro" w:hAnsi="Myriad Pro"/>
          <w:color w:val="00000A"/>
          <w:sz w:val="22"/>
          <w:szCs w:val="22"/>
          <w:lang w:val="de-DE" w:eastAsia="zh-CN" w:bidi="hi-IN"/>
        </w:rPr>
      </w:r>
      <w:r/>
    </w:p>
    <w:p>
      <w:pPr>
        <w:pStyle w:val="Textkrper"/>
        <w:spacing w:lineRule="atLeast" w:line="100"/>
      </w:pPr>
      <w:r>
        <w:rPr>
          <w:rFonts w:eastAsia="SimSun" w:cs="Myriad Pro;Arial" w:ascii="Myriad Pro" w:hAnsi="Myriad Pro"/>
          <w:b/>
          <w:bCs/>
          <w:color w:val="00000A"/>
          <w:sz w:val="22"/>
          <w:szCs w:val="22"/>
          <w:lang w:val="de-DE" w:eastAsia="zh-CN" w:bidi="hi-IN"/>
        </w:rPr>
        <w:t>Links:</w:t>
      </w:r>
      <w:r/>
    </w:p>
    <w:p>
      <w:pPr>
        <w:pStyle w:val="Textkrper"/>
        <w:widowControl/>
        <w:spacing w:lineRule="atLeast" w:line="330" w:before="0" w:after="150"/>
      </w:pPr>
      <w:hyperlink r:id="rId4">
        <w:r>
          <w:rPr>
            <w:rStyle w:val="Internetlink"/>
            <w:rFonts w:ascii="Arial;sans-serif" w:hAnsi="Arial;sans-serif"/>
            <w:b w:val="false"/>
            <w:i w:val="false"/>
            <w:caps w:val="false"/>
            <w:smallCaps w:val="false"/>
            <w:color w:val="0A0A0A"/>
            <w:spacing w:val="0"/>
            <w:sz w:val="21"/>
            <w:lang w:val="de-DE"/>
          </w:rPr>
          <w:t>USB 3.0 Kamera mit IMX264</w:t>
        </w:r>
      </w:hyperlink>
      <w:r>
        <w:rPr>
          <w:rFonts w:ascii="Arial;sans-serif" w:hAnsi="Arial;sans-serif"/>
          <w:b w:val="false"/>
          <w:i w:val="false"/>
          <w:caps w:val="false"/>
          <w:smallCaps w:val="false"/>
          <w:color w:val="0A0A0A"/>
          <w:spacing w:val="0"/>
          <w:sz w:val="21"/>
          <w:lang w:val="de-DE"/>
        </w:rPr>
        <w:t xml:space="preserve"> </w:t>
        <w:tab/>
        <w:tab/>
        <w:tab/>
      </w:r>
      <w:hyperlink r:id="rId5">
        <w:r>
          <w:rPr>
            <w:rStyle w:val="Internetlink"/>
            <w:rFonts w:ascii="Arial;sans-serif" w:hAnsi="Arial;sans-serif"/>
            <w:b w:val="false"/>
            <w:i w:val="false"/>
            <w:caps w:val="false"/>
            <w:smallCaps w:val="false"/>
            <w:color w:val="0A0A0A"/>
            <w:spacing w:val="0"/>
            <w:sz w:val="21"/>
            <w:lang w:val="de-DE"/>
          </w:rPr>
          <w:t>USB 3.0 Kamera mit IMX265</w:t>
        </w:r>
      </w:hyperlink>
      <w:r/>
    </w:p>
    <w:p>
      <w:pPr>
        <w:pStyle w:val="Textkrper"/>
        <w:widowControl/>
        <w:spacing w:lineRule="atLeast" w:line="330" w:before="0" w:after="150"/>
      </w:pPr>
      <w:hyperlink r:id="rId6">
        <w:r>
          <w:rPr>
            <w:rStyle w:val="Internetlink"/>
            <w:rFonts w:ascii="Arial;sans-serif" w:hAnsi="Arial;sans-serif"/>
            <w:b w:val="false"/>
            <w:i w:val="false"/>
            <w:caps w:val="false"/>
            <w:smallCaps w:val="false"/>
            <w:color w:val="0A0A0A"/>
            <w:spacing w:val="0"/>
            <w:sz w:val="21"/>
            <w:lang w:val="de-DE"/>
          </w:rPr>
          <w:t>GigE Kamera mit IMX264</w:t>
        </w:r>
      </w:hyperlink>
      <w:r>
        <w:rPr>
          <w:rFonts w:ascii="Arial;sans-serif" w:hAnsi="Arial;sans-serif"/>
          <w:b w:val="false"/>
          <w:i w:val="false"/>
          <w:caps w:val="false"/>
          <w:smallCaps w:val="false"/>
          <w:color w:val="0A0A0A"/>
          <w:spacing w:val="0"/>
          <w:sz w:val="21"/>
          <w:lang w:val="de-DE"/>
        </w:rPr>
        <w:t xml:space="preserve"> </w:t>
        <w:tab/>
        <w:tab/>
        <w:tab/>
      </w:r>
      <w:hyperlink r:id="rId7">
        <w:r>
          <w:rPr>
            <w:rStyle w:val="Internetlink"/>
            <w:rFonts w:eastAsia="SimSun" w:cs="Myriad Pro;Arial" w:ascii="Arial;sans-serif" w:hAnsi="Arial;sans-serif"/>
            <w:b w:val="false"/>
            <w:bCs w:val="false"/>
            <w:i w:val="false"/>
            <w:caps w:val="false"/>
            <w:smallCaps w:val="false"/>
            <w:color w:val="0A0A0A"/>
            <w:spacing w:val="0"/>
            <w:sz w:val="21"/>
            <w:szCs w:val="22"/>
            <w:u w:val="none"/>
            <w:lang w:val="de-DE" w:eastAsia="zxx"/>
          </w:rPr>
          <w:t>GigE Kamera mit IMX265</w:t>
        </w:r>
      </w:hyperlink>
      <w:r/>
    </w:p>
    <w:p>
      <w:pPr>
        <w:pStyle w:val="Textkrper"/>
        <w:spacing w:lineRule="atLeast" w:line="100"/>
        <w:rPr>
          <w:sz w:val="24"/>
          <w:b/>
          <w:sz w:val="24"/>
          <w:b/>
          <w:szCs w:val="24"/>
          <w:bCs/>
          <w:rFonts w:ascii="Times New Roman" w:hAnsi="Times New Roman" w:eastAsia="SimSun" w:cs="Myriad Pro"/>
          <w:color w:val="00000A"/>
          <w:lang w:val="en-US" w:eastAsia="zh-CN" w:bidi="hi-IN"/>
        </w:rPr>
      </w:pPr>
      <w:r>
        <w:rPr>
          <w:rFonts w:eastAsia="SimSun" w:cs="Myriad Pro"/>
          <w:b/>
          <w:bCs/>
          <w:color w:val="00000A"/>
          <w:sz w:val="24"/>
          <w:szCs w:val="24"/>
          <w:lang w:val="en-US" w:eastAsia="zh-CN" w:bidi="hi-IN"/>
        </w:rPr>
      </w:r>
      <w:r/>
    </w:p>
    <w:p>
      <w:pPr>
        <w:pStyle w:val="Textkrper"/>
        <w:spacing w:lineRule="atLeast" w:line="100"/>
        <w:rPr>
          <w:sz w:val="21"/>
          <w:sz w:val="21"/>
          <w:szCs w:val="21"/>
          <w:rFonts w:ascii="Myriad Pro" w:hAnsi="Myriad Pro" w:cs="Myriad Pro"/>
          <w:lang w:val="en-US"/>
        </w:rPr>
      </w:pPr>
      <w:r>
        <w:rPr>
          <w:rFonts w:cs="Myriad Pro" w:ascii="Myriad Pro" w:hAnsi="Myriad Pro"/>
          <w:b/>
          <w:bCs/>
          <w:sz w:val="22"/>
          <w:szCs w:val="22"/>
          <w:lang w:val="en-US"/>
        </w:rPr>
        <w:t>Presse-Kontakt</w:t>
      </w:r>
      <w:r>
        <w:rPr>
          <w:rFonts w:cs="Myriad Pro" w:ascii="Myriad Pro" w:hAnsi="Myriad Pro"/>
          <w:sz w:val="22"/>
          <w:szCs w:val="22"/>
          <w:lang w:val="en-US"/>
        </w:rPr>
        <w:t xml:space="preserve">: </w:t>
      </w:r>
      <w:r/>
    </w:p>
    <w:p>
      <w:pPr>
        <w:pStyle w:val="Textkrper"/>
        <w:spacing w:lineRule="atLeast" w:line="100"/>
        <w:rPr>
          <w:sz w:val="21"/>
          <w:sz w:val="21"/>
          <w:szCs w:val="21"/>
          <w:rFonts w:ascii="Myriad Pro" w:hAnsi="Myriad Pro" w:cs="Myriad Pro"/>
          <w:lang w:val="en-US"/>
        </w:rPr>
      </w:pPr>
      <w:r>
        <w:rPr>
          <w:rFonts w:cs="Myriad Pro" w:ascii="Myriad Pro" w:hAnsi="Myriad Pro"/>
          <w:sz w:val="22"/>
          <w:szCs w:val="22"/>
          <w:lang w:val="en-US"/>
        </w:rPr>
        <w:t>Amy Groth</w:t>
        <w:br/>
        <w:t xml:space="preserve">E-Mail: </w:t>
      </w:r>
      <w:hyperlink r:id="rId8">
        <w:r>
          <w:rPr>
            <w:rStyle w:val="Internetlink"/>
            <w:rFonts w:cs="Myriad Pro" w:ascii="Myriad Pro" w:hAnsi="Myriad Pro"/>
            <w:sz w:val="22"/>
            <w:szCs w:val="22"/>
            <w:lang w:val="en-US"/>
          </w:rPr>
          <w:t>marketing@theimagingsource.com</w:t>
        </w:r>
      </w:hyperlink>
      <w:r/>
    </w:p>
    <w:p>
      <w:pPr>
        <w:pStyle w:val="Normal"/>
        <w:spacing w:lineRule="atLeast" w:line="100"/>
        <w:rPr>
          <w:sz w:val="21"/>
          <w:sz w:val="21"/>
          <w:szCs w:val="21"/>
          <w:rFonts w:ascii="Myriad Pro" w:hAnsi="Myriad Pro" w:cs="Myriad Pro"/>
        </w:rPr>
      </w:pPr>
      <w:r>
        <w:rPr>
          <w:rFonts w:cs="Myriad Pro" w:ascii="Myriad Pro" w:hAnsi="Myriad Pro"/>
          <w:sz w:val="22"/>
          <w:szCs w:val="22"/>
        </w:rPr>
        <w:t>Überseetor 18</w:t>
      </w:r>
      <w:r/>
    </w:p>
    <w:p>
      <w:pPr>
        <w:pStyle w:val="Normal"/>
        <w:spacing w:lineRule="atLeast" w:line="100"/>
        <w:rPr>
          <w:sz w:val="21"/>
          <w:sz w:val="21"/>
          <w:szCs w:val="21"/>
          <w:rFonts w:ascii="Myriad Pro" w:hAnsi="Myriad Pro" w:cs="Myriad Pro"/>
        </w:rPr>
      </w:pPr>
      <w:r>
        <w:rPr>
          <w:rFonts w:cs="Myriad Pro" w:ascii="Myriad Pro" w:hAnsi="Myriad Pro"/>
          <w:sz w:val="22"/>
          <w:szCs w:val="22"/>
        </w:rPr>
        <w:t>D-28217 Bremen</w:t>
      </w:r>
      <w:r/>
    </w:p>
    <w:p>
      <w:pPr>
        <w:pStyle w:val="Normal"/>
        <w:spacing w:lineRule="atLeast" w:line="100"/>
        <w:rPr>
          <w:sz w:val="21"/>
          <w:sz w:val="21"/>
          <w:szCs w:val="21"/>
          <w:rFonts w:ascii="Myriad Pro" w:hAnsi="Myriad Pro" w:cs="Myriad Pro"/>
        </w:rPr>
      </w:pPr>
      <w:r>
        <w:rPr>
          <w:rFonts w:cs="Myriad Pro" w:ascii="Myriad Pro" w:hAnsi="Myriad Pro"/>
          <w:sz w:val="22"/>
          <w:szCs w:val="22"/>
        </w:rPr>
        <w:t>Tel.: +49/421 335 91 0</w:t>
      </w:r>
      <w:r/>
    </w:p>
    <w:p>
      <w:pPr>
        <w:pStyle w:val="Normal"/>
        <w:spacing w:lineRule="atLeast" w:line="100"/>
      </w:pPr>
      <w:r>
        <w:rPr>
          <w:rFonts w:cs="Myriad Pro" w:ascii="Myriad Pro" w:hAnsi="Myriad Pro"/>
          <w:sz w:val="22"/>
          <w:szCs w:val="22"/>
        </w:rPr>
        <w:t>Fax.: +49/421 335 91 80</w:t>
      </w:r>
      <w:r/>
    </w:p>
    <w:sectPr>
      <w:type w:val="nextPage"/>
      <w:pgSz w:w="11906" w:h="16838"/>
      <w:pgMar w:left="1134" w:right="1134" w:header="0" w:top="1134" w:footer="0" w:bottom="1134" w:gutter="0"/>
      <w:pgNumType w:fmt="decimal"/>
      <w:formProt w:val="false"/>
      <w:textDirection w:val="lrTb"/>
      <w:docGrid w:type="default" w:linePitch="60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Myriad Pro">
    <w:charset w:val="00"/>
    <w:family w:val="roman"/>
    <w:pitch w:val="variable"/>
  </w:font>
  <w:font w:name="Myriad Pro Light">
    <w:charset w:val="00"/>
    <w:family w:val="roman"/>
    <w:pitch w:val="variable"/>
  </w:font>
  <w:font w:name="Arial">
    <w:altName w:val="sans-serif"/>
    <w:charset w:val="00"/>
    <w:family w:val="roman"/>
    <w:pitch w:val="variable"/>
  </w:font>
</w:fonts>
</file>

<file path=word/settings.xml><?xml version="1.0" encoding="utf-8"?>
<w:settings xmlns:w="http://schemas.openxmlformats.org/wordprocessingml/2006/main">
  <w:zoom w:percent="100"/>
  <w:displayBackgroundShape/>
  <w:embedSystemFonts/>
  <w:defaultTabStop w:val="709"/>
  <w:compat>
    <w:compatSetting w:name="compatibilityMode" w:uri="http://schemas.microsoft.com/office/word" w:val="11"/>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n-US" w:eastAsia="en-US" w:bidi="ar-SA"/>
      </w:rPr>
    </w:rPrDefault>
    <w:pPrDefault>
      <w:pPr/>
    </w:pPrDefault>
  </w:docDefaults>
  <w:latentStyles w:count="374" w:defQFormat="0" w:defUnhideWhenUsed="0" w:defSemiHidden="0" w:defUIPriority="99" w:defLockedState="0">
    <w:lsdException w:qFormat="1" w:uiPriority="0" w:name="Normal"/>
    <w:lsdException w:qFormat="1" w:uiPriority="9" w:name="heading 1"/>
    <w:lsdException w:qFormat="1" w:semiHidden="1" w:unhideWhenUsed="1" w:uiPriority="9" w:name="heading 2"/>
    <w:lsdException w:qFormat="1" w:semiHidden="1" w:unhideWhenUsed="1" w:uiPriority="9" w:name="heading 3"/>
    <w:lsdException w:qFormat="1" w:semiHidden="1" w:unhideWhenUsed="1" w:uiPriority="9" w:name="heading 4"/>
    <w:lsdException w:qFormat="1" w:semiHidden="1" w:unhideWhenUsed="1" w:uiPriority="9" w:name="heading 5"/>
    <w:lsdException w:qFormat="1" w:semiHidden="1" w:unhideWhenUsed="1" w:uiPriority="9" w:name="heading 6"/>
    <w:lsdException w:qFormat="1" w:semiHidden="1" w:unhideWhenUsed="1" w:uiPriority="9" w:name="heading 7"/>
    <w:lsdException w:qFormat="1" w:semiHidden="1" w:unhideWhenUsed="1" w:uiPriority="9" w:name="heading 8"/>
    <w:lsdException w:qFormat="1" w:semiHidden="1" w:unhideWhenUsed="1" w:uiPriority="9" w:name="heading 9"/>
    <w:lsdException w:semiHidden="1" w:unhideWhenUsed="1" w:name="index 1"/>
    <w:lsdException w:semiHidden="1" w:unhideWhenUsed="1" w:name="index 2"/>
    <w:lsdException w:semiHidden="1" w:unhideWhenUsed="1" w:name="index 3"/>
    <w:lsdException w:semiHidden="1" w:unhideWhenUsed="1" w:name="index 4"/>
    <w:lsdException w:semiHidden="1" w:unhideWhenUsed="1" w:name="index 5"/>
    <w:lsdException w:semiHidden="1" w:unhideWhenUsed="1" w:name="index 6"/>
    <w:lsdException w:semiHidden="1" w:unhideWhenUsed="1" w:name="index 7"/>
    <w:lsdException w:semiHidden="1" w:unhideWhenUsed="1" w:name="index 8"/>
    <w:lsdException w:semiHidden="1" w:unhideWhenUsed="1" w:name="index 9"/>
    <w:lsdException w:semiHidden="1" w:unhideWhenUsed="1" w:uiPriority="39" w:name="toc 1"/>
    <w:lsdException w:semiHidden="1" w:unhideWhenUsed="1" w:uiPriority="39" w:name="toc 2"/>
    <w:lsdException w:semiHidden="1" w:unhideWhenUsed="1" w:uiPriority="39" w:name="toc 3"/>
    <w:lsdException w:semiHidden="1" w:unhideWhenUsed="1" w:uiPriority="39" w:name="toc 4"/>
    <w:lsdException w:semiHidden="1" w:unhideWhenUsed="1" w:uiPriority="39" w:name="toc 5"/>
    <w:lsdException w:semiHidden="1" w:unhideWhenUsed="1" w:uiPriority="39" w:name="toc 6"/>
    <w:lsdException w:semiHidden="1" w:unhideWhenUsed="1" w:uiPriority="39" w:name="toc 7"/>
    <w:lsdException w:semiHidden="1" w:unhideWhenUsed="1" w:uiPriority="39" w:name="toc 8"/>
    <w:lsdException w:semiHidden="1" w:unhideWhenUsed="1" w:uiPriority="39" w:name="toc 9"/>
    <w:lsdException w:semiHidden="1" w:unhideWhenUsed="1" w:name="Normal Indent"/>
    <w:lsdException w:semiHidden="1" w:unhideWhenUsed="1" w:name="footnote text"/>
    <w:lsdException w:semiHidden="1" w:unhideWhenUsed="1" w:name="annotation text"/>
    <w:lsdException w:semiHidden="1" w:unhideWhenUsed="1" w:name="header"/>
    <w:lsdException w:semiHidden="1" w:unhideWhenUsed="1" w:name="footer"/>
    <w:lsdException w:semiHidden="1" w:unhideWhenUsed="1" w:name="index heading"/>
    <w:lsdException w:qFormat="1" w:uiPriority="35" w:name="caption"/>
    <w:lsdException w:semiHidden="1" w:unhideWhenUsed="1" w:name="table of figures"/>
    <w:lsdException w:semiHidden="1" w:unhideWhenUsed="1" w:name="envelope address"/>
    <w:lsdException w:semiHidden="1" w:unhideWhenUsed="1" w:name="envelope return"/>
    <w:lsdException w:semiHidden="1" w:unhideWhenUsed="1" w:name="footnote reference"/>
    <w:lsdException w:semiHidden="1" w:unhideWhenUsed="1" w:name="annotation reference"/>
    <w:lsdException w:semiHidden="1" w:unhideWhenUsed="1" w:name="line number"/>
    <w:lsdException w:semiHidden="1" w:unhideWhenUsed="1" w:name="page number"/>
    <w:lsdException w:semiHidden="1" w:unhideWhenUsed="1" w:name="endnote reference"/>
    <w:lsdException w:semiHidden="1" w:unhideWhenUsed="1" w:name="endnote text"/>
    <w:lsdException w:semiHidden="1" w:unhideWhenUsed="1" w:name="table of authorities"/>
    <w:lsdException w:semiHidden="1" w:unhideWhenUsed="1" w:name="macro"/>
    <w:lsdException w:semiHidden="1" w:unhideWhenUsed="1" w:name="toa heading"/>
    <w:lsdException w:semiHidden="1" w:unhideWhenUsed="1" w:name="List"/>
    <w:lsdException w:semiHidden="1" w:unhideWhenUsed="1" w:name="List Bullet"/>
    <w:lsdException w:semiHidden="1" w:unhideWhenUsed="1" w:name="List Number"/>
    <w:lsdException w:semiHidden="1" w:unhideWhenUsed="1" w:name="List 2"/>
    <w:lsdException w:semiHidden="1" w:unhideWhenUsed="1" w:name="List 3"/>
    <w:lsdException w:semiHidden="1" w:unhideWhenUsed="1" w:name="List 4"/>
    <w:lsdException w:semiHidden="1" w:unhideWhenUsed="1" w:name="List 5"/>
    <w:lsdException w:semiHidden="1" w:unhideWhenUsed="1" w:name="List Bullet 2"/>
    <w:lsdException w:semiHidden="1" w:unhideWhenUsed="1" w:name="List Bullet 3"/>
    <w:lsdException w:semiHidden="1" w:unhideWhenUsed="1" w:name="List Bullet 4"/>
    <w:lsdException w:semiHidden="1" w:unhideWhenUsed="1" w:name="List Bullet 5"/>
    <w:lsdException w:semiHidden="1" w:unhideWhenUsed="1" w:name="List Number 2"/>
    <w:lsdException w:semiHidden="1" w:unhideWhenUsed="1" w:name="List Number 3"/>
    <w:lsdException w:semiHidden="1" w:unhideWhenUsed="1" w:name="List Number 4"/>
    <w:lsdException w:semiHidden="1" w:unhideWhenUsed="1" w:name="List Number 5"/>
    <w:lsdException w:qFormat="1" w:uiPriority="10" w:name="Title"/>
    <w:lsdException w:semiHidden="1" w:unhideWhenUsed="1" w:name="Closing"/>
    <w:lsdException w:semiHidden="1" w:unhideWhenUsed="1" w:name="Signature"/>
    <w:lsdException w:semiHidden="1" w:unhideWhenUsed="1" w:uiPriority="1" w:name="Default Paragraph Font"/>
    <w:lsdException w:semiHidden="1" w:unhideWhenUsed="1" w:name="Body Text"/>
    <w:lsdException w:semiHidden="1" w:unhideWhenUsed="1" w:name="Body Text Indent"/>
    <w:lsdException w:semiHidden="1" w:unhideWhenUsed="1" w:name="List Continue"/>
    <w:lsdException w:semiHidden="1" w:unhideWhenUsed="1" w:name="List Continue 2"/>
    <w:lsdException w:semiHidden="1" w:unhideWhenUsed="1" w:name="List Continue 3"/>
    <w:lsdException w:semiHidden="1" w:unhideWhenUsed="1" w:name="List Continue 4"/>
    <w:lsdException w:semiHidden="1" w:unhideWhenUsed="1" w:name="List Continue 5"/>
    <w:lsdException w:semiHidden="1" w:unhideWhenUsed="1" w:name="Message Header"/>
    <w:lsdException w:qFormat="1" w:uiPriority="11" w:name="Subtitle"/>
    <w:lsdException w:semiHidden="1" w:unhideWhenUsed="1" w:name="Salutation"/>
    <w:lsdException w:semiHidden="1" w:unhideWhenUsed="1" w:name="Date"/>
    <w:lsdException w:semiHidden="1" w:unhideWhenUsed="1" w:name="Body Text First Indent"/>
    <w:lsdException w:semiHidden="1" w:unhideWhenUsed="1" w:name="Body Text First Indent 2"/>
    <w:lsdException w:semiHidden="1" w:unhideWhenUsed="1" w:name="Note Heading"/>
    <w:lsdException w:semiHidden="1" w:unhideWhenUsed="1" w:name="Body Text 2"/>
    <w:lsdException w:semiHidden="1" w:unhideWhenUsed="1" w:name="Body Text 3"/>
    <w:lsdException w:semiHidden="1" w:unhideWhenUsed="1" w:name="Body Text Indent 2"/>
    <w:lsdException w:semiHidden="1" w:unhideWhenUsed="1" w:name="Body Text Indent 3"/>
    <w:lsdException w:semiHidden="1" w:unhideWhenUsed="1" w:name="Block Text"/>
    <w:lsdException w:semiHidden="1" w:unhideWhenUsed="1" w:name="Hyperlink"/>
    <w:lsdException w:semiHidden="1" w:unhideWhenUsed="1" w:name="FollowedHyperlink"/>
    <w:lsdException w:qFormat="1" w:uiPriority="22" w:name="Strong"/>
    <w:lsdException w:qFormat="1" w:uiPriority="20" w:name="Emphasis"/>
    <w:lsdException w:semiHidden="1" w:unhideWhenUsed="1" w:name="Document Map"/>
    <w:lsdException w:semiHidden="1" w:unhideWhenUsed="1" w:name="Plain Text"/>
    <w:lsdException w:semiHidden="1" w:unhideWhenUsed="1" w:name="E-mail Signature"/>
    <w:lsdException w:semiHidden="1" w:unhideWhenUsed="1" w:name="HTML Top of Form"/>
    <w:lsdException w:semiHidden="1" w:unhideWhenUsed="1" w:name="HTML Bottom of Form"/>
    <w:lsdException w:semiHidden="1" w:unhideWhenUsed="1" w:name="Normal (Web)"/>
    <w:lsdException w:semiHidden="1" w:unhideWhenUsed="1" w:name="HTML Acronym"/>
    <w:lsdException w:semiHidden="1" w:unhideWhenUsed="1" w:name="HTML Address"/>
    <w:lsdException w:semiHidden="1" w:unhideWhenUsed="1" w:name="HTML Cite"/>
    <w:lsdException w:semiHidden="1" w:unhideWhenUsed="1" w:name="HTML Code"/>
    <w:lsdException w:semiHidden="1" w:unhideWhenUsed="1" w:name="HTML Definition"/>
    <w:lsdException w:semiHidden="1" w:unhideWhenUsed="1" w:name="HTML Keyboard"/>
    <w:lsdException w:semiHidden="1" w:unhideWhenUsed="1" w:name="HTML Preformatted"/>
    <w:lsdException w:semiHidden="1" w:unhideWhenUsed="1" w:name="HTML Sample"/>
    <w:lsdException w:semiHidden="1" w:unhideWhenUsed="1" w:name="HTML Typewriter"/>
    <w:lsdException w:semiHidden="1" w:unhideWhenUsed="1" w:name="HTML Variable"/>
    <w:lsdException w:semiHidden="1" w:unhideWhenUsed="1" w:name="Normal Table"/>
    <w:lsdException w:semiHidden="1" w:unhideWhenUsed="1" w:name="annotation subject"/>
    <w:lsdException w:semiHidden="1" w:unhideWhenUsed="1" w:name="No List"/>
    <w:lsdException w:semiHidden="1" w:unhideWhenUsed="1" w:name="Outline List 1"/>
    <w:lsdException w:semiHidden="1" w:unhideWhenUsed="1" w:name="Outline List 2"/>
    <w:lsdException w:semiHidden="1" w:unhideWhenUsed="1" w:name="Outline List 3"/>
    <w:lsdException w:semiHidden="1" w:unhideWhenUsed="1" w:name="Table Simple 1"/>
    <w:lsdException w:semiHidden="1" w:unhideWhenUsed="1" w:name="Table Simple 2"/>
    <w:lsdException w:semiHidden="1" w:unhideWhenUsed="1" w:name="Table Simple 3"/>
    <w:lsdException w:semiHidden="1" w:unhideWhenUsed="1" w:name="Table Classic 1"/>
    <w:lsdException w:semiHidden="1" w:unhideWhenUsed="1" w:name="Table Classic 2"/>
    <w:lsdException w:semiHidden="1" w:unhideWhenUsed="1" w:name="Table Classic 3"/>
    <w:lsdException w:semiHidden="1" w:unhideWhenUsed="1" w:name="Table Classic 4"/>
    <w:lsdException w:semiHidden="1" w:unhideWhenUsed="1" w:name="Table Colorful 1"/>
    <w:lsdException w:semiHidden="1" w:unhideWhenUsed="1" w:name="Table Colorful 2"/>
    <w:lsdException w:semiHidden="1" w:unhideWhenUsed="1" w:name="Table Colorful 3"/>
    <w:lsdException w:semiHidden="1" w:unhideWhenUsed="1" w:name="Table Columns 1"/>
    <w:lsdException w:semiHidden="1" w:unhideWhenUsed="1" w:name="Table Columns 2"/>
    <w:lsdException w:semiHidden="1" w:unhideWhenUsed="1" w:name="Table Columns 3"/>
    <w:lsdException w:semiHidden="1" w:unhideWhenUsed="1" w:name="Table Columns 4"/>
    <w:lsdException w:semiHidden="1" w:unhideWhenUsed="1" w:name="Table Columns 5"/>
    <w:lsdException w:semiHidden="1" w:unhideWhenUsed="1" w:name="Table Grid 1"/>
    <w:lsdException w:semiHidden="1" w:unhideWhenUsed="1" w:name="Table Grid 2"/>
    <w:lsdException w:semiHidden="1" w:unhideWhenUsed="1" w:name="Table Grid 3"/>
    <w:lsdException w:semiHidden="1" w:unhideWhenUsed="1" w:name="Table Grid 4"/>
    <w:lsdException w:semiHidden="1" w:unhideWhenUsed="1" w:name="Table Grid 5"/>
    <w:lsdException w:semiHidden="1" w:unhideWhenUsed="1" w:name="Table Grid 6"/>
    <w:lsdException w:semiHidden="1" w:unhideWhenUsed="1" w:name="Table Grid 7"/>
    <w:lsdException w:semiHidden="1" w:unhideWhenUsed="1" w:name="Table Grid 8"/>
    <w:lsdException w:semiHidden="1" w:unhideWhenUsed="1" w:name="Table List 1"/>
    <w:lsdException w:semiHidden="1" w:unhideWhenUsed="1" w:name="Table List 2"/>
    <w:lsdException w:semiHidden="1" w:unhideWhenUsed="1" w:name="Table List 3"/>
    <w:lsdException w:semiHidden="1" w:unhideWhenUsed="1" w:name="Table List 4"/>
    <w:lsdException w:semiHidden="1" w:unhideWhenUsed="1" w:name="Table List 5"/>
    <w:lsdException w:semiHidden="1" w:unhideWhenUsed="1" w:name="Table List 6"/>
    <w:lsdException w:semiHidden="1" w:unhideWhenUsed="1" w:name="Table List 7"/>
    <w:lsdException w:semiHidden="1" w:unhideWhenUsed="1" w:name="Table List 8"/>
    <w:lsdException w:semiHidden="1" w:unhideWhenUsed="1" w:name="Table 3D effects 1"/>
    <w:lsdException w:semiHidden="1" w:unhideWhenUsed="1" w:name="Table 3D effects 2"/>
    <w:lsdException w:semiHidden="1" w:unhideWhenUsed="1" w:name="Table 3D effects 3"/>
    <w:lsdException w:semiHidden="1" w:unhideWhenUsed="1" w:name="Table Contemporary"/>
    <w:lsdException w:semiHidden="1" w:unhideWhenUsed="1" w:name="Table Elegant"/>
    <w:lsdException w:semiHidden="1" w:unhideWhenUsed="1" w:name="Table Professional"/>
    <w:lsdException w:semiHidden="1" w:unhideWhenUsed="1" w:name="Table Subtle 1"/>
    <w:lsdException w:semiHidden="1" w:unhideWhenUsed="1" w:name="Table Subtle 2"/>
    <w:lsdException w:semiHidden="1" w:unhideWhenUsed="1" w:name="Table Web 1"/>
    <w:lsdException w:semiHidden="1" w:unhideWhenUsed="1" w:name="Table Web 2"/>
    <w:lsdException w:semiHidden="1" w:unhideWhenUsed="1" w:name="Table Web 3"/>
    <w:lsdException w:semiHidden="1" w:unhideWhenUsed="1" w:name="Balloon Text"/>
    <w:lsdException w:uiPriority="39" w:name="Table Grid"/>
    <w:lsdException w:semiHidden="1" w:unhideWhenUsed="1" w:name="Table Theme"/>
    <w:lsdException w:semiHidden="1"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semiHidden="1" w:unhideWhenUsed="1" w:uiPriority="37" w:name="Bibliography"/>
    <w:lsdException w:qFormat="1" w:semiHidden="1" w:unhideWhenUsed="1" w:uiPriority="39"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sdException w:semiHidden="1" w:unhideWhenUsed="1" w:name="Mention"/>
    <w:lsdException w:semiHidden="1" w:unhideWhenUsed="1" w:name="Smart Hyperlink"/>
    <w:lsdException w:semiHidden="1" w:unhideWhenUsed="1" w:name="Hashtag"/>
  </w:latentStyles>
  <w:style w:type="paragraph" w:styleId="Normal" w:default="1">
    <w:name w:val="Normal"/>
    <w:qFormat/>
    <w:pPr>
      <w:widowControl w:val="false"/>
      <w:suppressAutoHyphens w:val="true"/>
      <w:bidi w:val="0"/>
      <w:jc w:val="left"/>
    </w:pPr>
    <w:rPr>
      <w:rFonts w:ascii="Times New Roman" w:hAnsi="Times New Roman" w:eastAsia="SimSun" w:cs="Tahoma"/>
      <w:color w:val="00000A"/>
      <w:sz w:val="24"/>
      <w:szCs w:val="24"/>
      <w:lang w:val="de-DE" w:eastAsia="zh-CN" w:bidi="hi-IN"/>
    </w:rPr>
  </w:style>
  <w:style w:type="character" w:styleId="DefaultParagraphFont" w:default="1">
    <w:name w:val="Default Paragraph Font"/>
    <w:uiPriority w:val="1"/>
    <w:semiHidden/>
    <w:unhideWhenUsed/>
    <w:rPr/>
  </w:style>
  <w:style w:type="character" w:styleId="AbsatzStandardschriftart" w:customStyle="1">
    <w:name w:val="Absatz-Standardschriftart"/>
    <w:rPr/>
  </w:style>
  <w:style w:type="character" w:styleId="AbsatzStandardschriftart6" w:customStyle="1">
    <w:name w:val="Absatz-Standardschriftart6"/>
    <w:rPr/>
  </w:style>
  <w:style w:type="character" w:styleId="AbsatzStandardschriftart5" w:customStyle="1">
    <w:name w:val="Absatz-Standardschriftart5"/>
    <w:rPr/>
  </w:style>
  <w:style w:type="character" w:styleId="AbsatzStandardschriftart4" w:customStyle="1">
    <w:name w:val="Absatz-Standardschriftart4"/>
    <w:rPr/>
  </w:style>
  <w:style w:type="character" w:styleId="WWAbsatzStandardschriftart" w:customStyle="1">
    <w:name w:val="WW-Absatz-Standardschriftart"/>
    <w:rPr/>
  </w:style>
  <w:style w:type="character" w:styleId="AbsatzStandardschriftart3" w:customStyle="1">
    <w:name w:val="Absatz-Standardschriftart3"/>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WWAbsatzStandardschriftart111" w:customStyle="1">
    <w:name w:val="WW-Absatz-Standardschriftart111"/>
    <w:rPr/>
  </w:style>
  <w:style w:type="character" w:styleId="AbsatzStandardschriftart2" w:customStyle="1">
    <w:name w:val="Absatz-Standardschriftart2"/>
    <w:rPr/>
  </w:style>
  <w:style w:type="character" w:styleId="AbsatzStandardschriftart1" w:customStyle="1">
    <w:name w:val="Absatz-Standardschriftart1"/>
    <w:rPr/>
  </w:style>
  <w:style w:type="character" w:styleId="Internetlink">
    <w:name w:val="Internetlink"/>
    <w:rPr>
      <w:color w:val="000080"/>
      <w:u w:val="single"/>
      <w:lang w:val="zxx" w:eastAsia="zxx" w:bidi="zxx"/>
    </w:rPr>
  </w:style>
  <w:style w:type="character" w:styleId="Strong">
    <w:name w:val="Strong"/>
    <w:qFormat/>
    <w:rPr>
      <w:b/>
      <w:bCs/>
    </w:rPr>
  </w:style>
  <w:style w:type="character" w:styleId="TextkrperZchn" w:customStyle="1">
    <w:name w:val="Textkörper Zchn"/>
    <w:rPr>
      <w:rFonts w:eastAsia="SimSun" w:cs="Tahoma"/>
      <w:sz w:val="24"/>
      <w:szCs w:val="24"/>
      <w:lang w:eastAsia="zh-CN" w:bidi="hi-IN"/>
    </w:rPr>
  </w:style>
  <w:style w:type="character" w:styleId="ListLabel1" w:customStyle="1">
    <w:name w:val="ListLabel 1"/>
    <w:rPr>
      <w:rFonts w:eastAsia="Calibri" w:cs="Calibri"/>
    </w:rPr>
  </w:style>
  <w:style w:type="character" w:styleId="ListLabel2" w:customStyle="1">
    <w:name w:val="ListLabel 2"/>
    <w:rPr>
      <w:rFonts w:cs="Courier New"/>
    </w:rPr>
  </w:style>
  <w:style w:type="character" w:styleId="ListLabel3">
    <w:name w:val="ListLabel 3"/>
    <w:rPr>
      <w:rFonts w:cs="Calibri"/>
    </w:rPr>
  </w:style>
  <w:style w:type="character" w:styleId="ListLabel4">
    <w:name w:val="ListLabel 4"/>
    <w:rPr>
      <w:rFonts w:cs="Courier New"/>
    </w:rPr>
  </w:style>
  <w:style w:type="character" w:styleId="BesuchterInternetlink">
    <w:name w:val="Besuchter Internetlink"/>
    <w:rPr>
      <w:color w:val="800000"/>
      <w:u w:val="single"/>
      <w:lang w:val="zxx" w:eastAsia="zxx" w:bidi="zxx"/>
    </w:rPr>
  </w:style>
  <w:style w:type="paragraph" w:styleId="Berschrift" w:customStyle="1">
    <w:name w:val="Überschrift"/>
    <w:basedOn w:val="Normal"/>
    <w:next w:val="Textkrper"/>
    <w:pPr>
      <w:keepNext/>
      <w:spacing w:before="240" w:after="120"/>
    </w:pPr>
    <w:rPr>
      <w:rFonts w:ascii="Arial" w:hAnsi="Arial" w:eastAsia="Microsoft YaHei" w:cs="Lucida Sans"/>
      <w:sz w:val="28"/>
      <w:szCs w:val="28"/>
    </w:rPr>
  </w:style>
  <w:style w:type="paragraph" w:styleId="Textkrper">
    <w:name w:val="Textkörper"/>
    <w:basedOn w:val="Normal"/>
    <w:pPr>
      <w:spacing w:lineRule="auto" w:line="288" w:before="0" w:after="120"/>
    </w:pPr>
    <w:rPr/>
  </w:style>
  <w:style w:type="paragraph" w:styleId="Liste">
    <w:name w:val="Liste"/>
    <w:basedOn w:val="Textkrper"/>
    <w:pPr/>
    <w:rPr>
      <w:rFonts w:cs="Lucida Sans"/>
    </w:rPr>
  </w:style>
  <w:style w:type="paragraph" w:styleId="Beschriftung">
    <w:name w:val="Beschriftung"/>
    <w:basedOn w:val="Normal"/>
    <w:pPr>
      <w:suppressLineNumbers/>
      <w:spacing w:before="120" w:after="120"/>
    </w:pPr>
    <w:rPr>
      <w:rFonts w:cs="Lucida Sans"/>
      <w:i/>
      <w:iCs/>
      <w:sz w:val="24"/>
      <w:szCs w:val="24"/>
    </w:rPr>
  </w:style>
  <w:style w:type="paragraph" w:styleId="Verzeichnis" w:customStyle="1">
    <w:name w:val="Verzeichnis"/>
    <w:basedOn w:val="Normal"/>
    <w:pPr>
      <w:suppressLineNumbers/>
    </w:pPr>
    <w:rPr>
      <w:rFonts w:cs="Mangal"/>
    </w:rPr>
  </w:style>
  <w:style w:type="paragraph" w:styleId="Caption">
    <w:name w:val="caption"/>
    <w:basedOn w:val="Normal"/>
    <w:qFormat/>
    <w:pPr>
      <w:suppressLineNumbers/>
      <w:spacing w:before="120" w:after="120"/>
    </w:pPr>
    <w:rPr>
      <w:rFonts w:cs="Mangal"/>
      <w:i/>
      <w:iCs/>
    </w:rPr>
  </w:style>
  <w:style w:type="paragraph" w:styleId="Titre" w:customStyle="1">
    <w:name w:val="Titre"/>
    <w:basedOn w:val="Normal"/>
    <w:pPr>
      <w:keepNext/>
      <w:spacing w:before="240" w:after="120"/>
    </w:pPr>
    <w:rPr>
      <w:rFonts w:ascii="Arial" w:hAnsi="Arial" w:eastAsia="Microsoft YaHei" w:cs="Mangal"/>
      <w:sz w:val="28"/>
      <w:szCs w:val="28"/>
    </w:rPr>
  </w:style>
  <w:style w:type="paragraph" w:styleId="Lgende" w:customStyle="1">
    <w:name w:val="Légende"/>
    <w:basedOn w:val="Normal"/>
    <w:pPr>
      <w:suppressLineNumbers/>
      <w:spacing w:before="120" w:after="120"/>
    </w:pPr>
    <w:rPr>
      <w:rFonts w:cs="Mangal"/>
      <w:i/>
      <w:iCs/>
    </w:rPr>
  </w:style>
  <w:style w:type="paragraph" w:styleId="Beschriftung6" w:customStyle="1">
    <w:name w:val="Beschriftung6"/>
    <w:basedOn w:val="Normal"/>
    <w:pPr>
      <w:suppressLineNumbers/>
      <w:spacing w:before="120" w:after="120"/>
    </w:pPr>
    <w:rPr>
      <w:rFonts w:cs="Mangal"/>
      <w:i/>
      <w:iCs/>
    </w:rPr>
  </w:style>
  <w:style w:type="paragraph" w:styleId="Beschriftung5" w:customStyle="1">
    <w:name w:val="Beschriftung5"/>
    <w:basedOn w:val="Normal"/>
    <w:pPr>
      <w:suppressLineNumbers/>
      <w:spacing w:before="120" w:after="120"/>
    </w:pPr>
    <w:rPr>
      <w:i/>
      <w:iCs/>
    </w:rPr>
  </w:style>
  <w:style w:type="paragraph" w:styleId="Beschriftung4" w:customStyle="1">
    <w:name w:val="Beschriftung4"/>
    <w:basedOn w:val="Normal"/>
    <w:pPr>
      <w:suppressLineNumbers/>
      <w:spacing w:before="120" w:after="120"/>
    </w:pPr>
    <w:rPr>
      <w:i/>
      <w:iCs/>
    </w:rPr>
  </w:style>
  <w:style w:type="paragraph" w:styleId="Beschriftung3" w:customStyle="1">
    <w:name w:val="Beschriftung3"/>
    <w:basedOn w:val="Normal"/>
    <w:pPr>
      <w:suppressLineNumbers/>
      <w:spacing w:before="120" w:after="120"/>
    </w:pPr>
    <w:rPr>
      <w:i/>
      <w:iCs/>
    </w:rPr>
  </w:style>
  <w:style w:type="paragraph" w:styleId="Beschriftung2" w:customStyle="1">
    <w:name w:val="Beschriftung2"/>
    <w:basedOn w:val="Normal"/>
    <w:pPr>
      <w:suppressLineNumbers/>
      <w:spacing w:before="120" w:after="120"/>
    </w:pPr>
    <w:rPr>
      <w:i/>
      <w:iCs/>
    </w:rPr>
  </w:style>
  <w:style w:type="paragraph" w:styleId="Beschriftung1" w:customStyle="1">
    <w:name w:val="Beschriftung1"/>
    <w:basedOn w:val="Normal"/>
    <w:pPr>
      <w:suppressLineNumbers/>
      <w:spacing w:before="120" w:after="120"/>
    </w:pPr>
    <w:rPr>
      <w:i/>
      <w:iCs/>
    </w:rPr>
  </w:style>
  <w:style w:type="paragraph" w:styleId="ListParagraph">
    <w:name w:val="List Paragraph"/>
    <w:basedOn w:val="Normal"/>
    <w:qFormat/>
    <w:pPr>
      <w:spacing w:before="0" w:after="200"/>
      <w:ind w:left="720" w:hanging="0"/>
      <w:contextualSpacing/>
    </w:pPr>
    <w:rPr/>
  </w:style>
  <w:style w:type="numbering" w:styleId="NoList" w:default="1">
    <w:name w:val="No List"/>
    <w:uiPriority w:val="99"/>
    <w:semiHidden/>
    <w:unhideWhenUsed/>
  </w:style>
  <w:style w:type="table" w:default="1" w:styleId="Table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s://www.theimagingsource.de/produkte/optik/objektive/tis-5mp/" TargetMode="External"/><Relationship Id="rId4" Type="http://schemas.openxmlformats.org/officeDocument/2006/relationships/hyperlink" Target="https://www.theimagingsource.de.dev/produkte/industriekameras/usb-3.0-farbe/dfk33ux264/" TargetMode="External"/><Relationship Id="rId5" Type="http://schemas.openxmlformats.org/officeDocument/2006/relationships/hyperlink" Target="https://www.theimagingsource.de.dev/produkte/industriekameras/usb-3.0-farbe/dfk33ux265/" TargetMode="External"/><Relationship Id="rId6" Type="http://schemas.openxmlformats.org/officeDocument/2006/relationships/hyperlink" Target="https://www.theimagingsource.de.dev/produkte/industriekameras/gige-farbe/dfk33gx264e/" TargetMode="External"/><Relationship Id="rId7" Type="http://schemas.openxmlformats.org/officeDocument/2006/relationships/hyperlink" Target="https://www.theimagingsource.de.dev/produkte/industriekameras/gige-farbe/dfk33gx265e/" TargetMode="External"/><Relationship Id="rId8" Type="http://schemas.openxmlformats.org/officeDocument/2006/relationships/hyperlink" Target="mailto:marketing@theimagingsource.com" TargetMode="Externa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Application>LibreOffice/4.3.7.2$Windows_x86 LibreOffice_project/8a35821d8636a03b8bf4e15b48f59794652c68ba</Application>
  <Paragraphs>19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2017-04-07T08:47:00Z</dcterms:created>
  <dc:creator>Aurélie Le Fort-Beunink</dc:creator>
  <dc:language>de-DE</dc:language>
  <cp:lastPrinted>2013-04-05T10:20:00Z</cp:lastPrinted>
  <dcterms:modified xsi:type="dcterms:W3CDTF">2017-04-26T16:10:05Z</dcterms:modified>
  <cp:revision>9</cp:revision>
  <dc:title>One4all - Configure from VGA to 5MP</dc:title>
</cp:coreProperties>
</file>